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2034" w14:textId="7883D23C" w:rsidR="00C61582" w:rsidRDefault="00C61582" w:rsidP="00C61582">
      <w:pPr>
        <w:spacing w:after="480" w:line="312" w:lineRule="auto"/>
        <w:ind w:left="-284" w:right="-6"/>
        <w:rPr>
          <w:rFonts w:ascii="Lato" w:hAnsi="Lato" w:cs="Arial"/>
          <w:b/>
          <w:sz w:val="32"/>
          <w:szCs w:val="32"/>
        </w:rPr>
      </w:pPr>
      <w:r w:rsidRPr="009238BD">
        <w:rPr>
          <w:rFonts w:ascii="Lato" w:hAnsi="Lato" w:cs="Arial"/>
          <w:b/>
          <w:sz w:val="32"/>
          <w:szCs w:val="32"/>
        </w:rPr>
        <w:t xml:space="preserve">Alexander Thamm: </w:t>
      </w:r>
      <w:r w:rsidR="00773573">
        <w:rPr>
          <w:rFonts w:ascii="Lato" w:hAnsi="Lato" w:cs="Arial"/>
          <w:b/>
          <w:sz w:val="32"/>
          <w:szCs w:val="32"/>
        </w:rPr>
        <w:t xml:space="preserve">als </w:t>
      </w:r>
      <w:r w:rsidRPr="009238BD">
        <w:rPr>
          <w:rFonts w:ascii="Lato" w:hAnsi="Lato" w:cs="Arial"/>
          <w:b/>
          <w:sz w:val="32"/>
          <w:szCs w:val="32"/>
        </w:rPr>
        <w:t xml:space="preserve">einzige deutsche Beratung als </w:t>
      </w:r>
      <w:r>
        <w:rPr>
          <w:rFonts w:ascii="Lato" w:hAnsi="Lato" w:cs="Arial"/>
          <w:b/>
          <w:sz w:val="32"/>
          <w:szCs w:val="32"/>
        </w:rPr>
        <w:t>Service-</w:t>
      </w:r>
      <w:r w:rsidRPr="009238BD">
        <w:rPr>
          <w:rFonts w:ascii="Lato" w:hAnsi="Lato" w:cs="Arial"/>
          <w:b/>
          <w:sz w:val="32"/>
          <w:szCs w:val="32"/>
        </w:rPr>
        <w:t>Leader</w:t>
      </w:r>
      <w:r w:rsidR="006C008A">
        <w:rPr>
          <w:rFonts w:ascii="Lato" w:hAnsi="Lato" w:cs="Arial"/>
          <w:b/>
          <w:sz w:val="32"/>
          <w:szCs w:val="32"/>
        </w:rPr>
        <w:t xml:space="preserve"> </w:t>
      </w:r>
      <w:r>
        <w:rPr>
          <w:rFonts w:ascii="Lato" w:hAnsi="Lato" w:cs="Arial"/>
          <w:b/>
          <w:sz w:val="32"/>
          <w:szCs w:val="32"/>
        </w:rPr>
        <w:t>für</w:t>
      </w:r>
      <w:r w:rsidRPr="009238BD">
        <w:rPr>
          <w:rFonts w:ascii="Lato" w:hAnsi="Lato" w:cs="Arial"/>
          <w:b/>
          <w:sz w:val="32"/>
          <w:szCs w:val="32"/>
        </w:rPr>
        <w:t xml:space="preserve"> Data Science und Data Engineering </w:t>
      </w:r>
      <w:r w:rsidR="00FF0A9C">
        <w:rPr>
          <w:rFonts w:ascii="Lato" w:hAnsi="Lato" w:cs="Arial"/>
          <w:b/>
          <w:sz w:val="32"/>
          <w:szCs w:val="32"/>
        </w:rPr>
        <w:t>ausgezeichnet</w:t>
      </w:r>
    </w:p>
    <w:p w14:paraId="5D258617" w14:textId="7850682C" w:rsidR="00C61582" w:rsidRDefault="00C61582" w:rsidP="00C61582">
      <w:pPr>
        <w:spacing w:after="120" w:line="312" w:lineRule="auto"/>
        <w:ind w:left="-284" w:right="-6"/>
        <w:rPr>
          <w:rFonts w:ascii="Lato" w:hAnsi="Lato" w:cs="Arial"/>
          <w:i/>
          <w:sz w:val="22"/>
          <w:szCs w:val="15"/>
          <w:shd w:val="clear" w:color="auto" w:fill="FFFFFF"/>
        </w:rPr>
      </w:pPr>
      <w:r w:rsidRPr="009238BD">
        <w:rPr>
          <w:rFonts w:ascii="Lato" w:hAnsi="Lato" w:cs="Arial"/>
          <w:i/>
          <w:sz w:val="22"/>
          <w:szCs w:val="15"/>
          <w:shd w:val="clear" w:color="auto" w:fill="FFFFFF"/>
        </w:rPr>
        <w:t>Die Alexander Thamm GmbH [at] wurde von der I</w:t>
      </w:r>
      <w:r>
        <w:rPr>
          <w:rFonts w:ascii="Lato" w:hAnsi="Lato" w:cs="Arial"/>
          <w:i/>
          <w:sz w:val="22"/>
          <w:szCs w:val="15"/>
          <w:shd w:val="clear" w:color="auto" w:fill="FFFFFF"/>
        </w:rPr>
        <w:t>nformation Services Group (I</w:t>
      </w:r>
      <w:r w:rsidRPr="009238BD">
        <w:rPr>
          <w:rFonts w:ascii="Lato" w:hAnsi="Lato" w:cs="Arial"/>
          <w:i/>
          <w:sz w:val="22"/>
          <w:szCs w:val="15"/>
          <w:shd w:val="clear" w:color="auto" w:fill="FFFFFF"/>
        </w:rPr>
        <w:t>SG</w:t>
      </w:r>
      <w:r>
        <w:rPr>
          <w:rFonts w:ascii="Lato" w:hAnsi="Lato" w:cs="Arial"/>
          <w:i/>
          <w:sz w:val="22"/>
          <w:szCs w:val="15"/>
          <w:shd w:val="clear" w:color="auto" w:fill="FFFFFF"/>
        </w:rPr>
        <w:t>)</w:t>
      </w:r>
      <w:r w:rsidRPr="009238BD">
        <w:rPr>
          <w:rFonts w:ascii="Lato" w:hAnsi="Lato" w:cs="Arial"/>
          <w:i/>
          <w:sz w:val="22"/>
          <w:szCs w:val="15"/>
          <w:shd w:val="clear" w:color="auto" w:fill="FFFFFF"/>
        </w:rPr>
        <w:t xml:space="preserve"> </w:t>
      </w:r>
      <w:r w:rsidR="004D2A3E">
        <w:rPr>
          <w:rFonts w:ascii="Lato" w:hAnsi="Lato" w:cs="Arial"/>
          <w:i/>
          <w:sz w:val="22"/>
          <w:szCs w:val="15"/>
          <w:shd w:val="clear" w:color="auto" w:fill="FFFFFF"/>
        </w:rPr>
        <w:t>in ihrem aktuellen Provider Lense</w:t>
      </w:r>
      <w:r w:rsidR="004D2A3E" w:rsidRPr="0038376D">
        <w:rPr>
          <w:rFonts w:ascii="Lato" w:hAnsi="Lato" w:cs="Arial"/>
          <w:i/>
          <w:sz w:val="22"/>
          <w:szCs w:val="15"/>
          <w:shd w:val="clear" w:color="auto" w:fill="FFFFFF"/>
        </w:rPr>
        <w:t>™ Report, Quadrant 2023, als Leader Europ</w:t>
      </w:r>
      <w:r w:rsidR="00B336B3" w:rsidRPr="0038376D">
        <w:rPr>
          <w:rFonts w:ascii="Lato" w:hAnsi="Lato" w:cs="Arial"/>
          <w:i/>
          <w:sz w:val="22"/>
          <w:szCs w:val="15"/>
          <w:shd w:val="clear" w:color="auto" w:fill="FFFFFF"/>
        </w:rPr>
        <w:t>a</w:t>
      </w:r>
      <w:r w:rsidR="004D2A3E" w:rsidRPr="0038376D">
        <w:rPr>
          <w:rFonts w:ascii="Lato" w:hAnsi="Lato" w:cs="Arial"/>
          <w:i/>
          <w:sz w:val="22"/>
          <w:szCs w:val="15"/>
          <w:shd w:val="clear" w:color="auto" w:fill="FFFFFF"/>
        </w:rPr>
        <w:t xml:space="preserve"> in den Bereichen Data Science Services und Data Engineering Services </w:t>
      </w:r>
      <w:r w:rsidR="0038376D" w:rsidRPr="0038376D">
        <w:rPr>
          <w:rFonts w:ascii="Lato" w:hAnsi="Lato" w:cs="Arial"/>
          <w:i/>
          <w:sz w:val="22"/>
          <w:szCs w:val="15"/>
          <w:shd w:val="clear" w:color="auto" w:fill="FFFFFF"/>
        </w:rPr>
        <w:t>ausgezeichnet</w:t>
      </w:r>
      <w:r w:rsidR="0038376D" w:rsidRPr="009238BD">
        <w:rPr>
          <w:rFonts w:ascii="Lato" w:hAnsi="Lato" w:cs="Arial"/>
          <w:i/>
          <w:sz w:val="22"/>
          <w:szCs w:val="15"/>
          <w:shd w:val="clear" w:color="auto" w:fill="FFFFFF"/>
        </w:rPr>
        <w:t>.</w:t>
      </w:r>
      <w:r w:rsidRPr="009238BD">
        <w:rPr>
          <w:rFonts w:ascii="Lato" w:hAnsi="Lato" w:cs="Arial"/>
          <w:i/>
          <w:sz w:val="22"/>
          <w:szCs w:val="15"/>
          <w:shd w:val="clear" w:color="auto" w:fill="FFFFFF"/>
        </w:rPr>
        <w:t xml:space="preserve"> </w:t>
      </w:r>
    </w:p>
    <w:p w14:paraId="6CBA35A3" w14:textId="36D476C9" w:rsidR="00724DB2" w:rsidRPr="001F1789" w:rsidRDefault="00F70146" w:rsidP="00C61582">
      <w:pPr>
        <w:spacing w:after="120" w:line="312" w:lineRule="auto"/>
        <w:ind w:left="-284" w:right="-6"/>
        <w:rPr>
          <w:rFonts w:ascii="Lato" w:hAnsi="Lato" w:cs="Arial"/>
          <w:iCs/>
          <w:sz w:val="22"/>
          <w:szCs w:val="15"/>
          <w:shd w:val="clear" w:color="auto" w:fill="FFFFFF"/>
        </w:rPr>
      </w:pPr>
      <w:r w:rsidRPr="00F70146">
        <w:rPr>
          <w:rFonts w:ascii="Lato" w:hAnsi="Lato" w:cs="Arial"/>
          <w:b/>
          <w:bCs/>
          <w:iCs/>
          <w:sz w:val="22"/>
          <w:szCs w:val="15"/>
          <w:shd w:val="clear" w:color="auto" w:fill="FFFFFF"/>
        </w:rPr>
        <w:t>München, 1</w:t>
      </w:r>
      <w:r w:rsidR="00D33B3B">
        <w:rPr>
          <w:rFonts w:ascii="Lato" w:hAnsi="Lato" w:cs="Arial"/>
          <w:b/>
          <w:bCs/>
          <w:iCs/>
          <w:sz w:val="22"/>
          <w:szCs w:val="15"/>
          <w:shd w:val="clear" w:color="auto" w:fill="FFFFFF"/>
        </w:rPr>
        <w:t>6</w:t>
      </w:r>
      <w:r w:rsidRPr="00F70146">
        <w:rPr>
          <w:rFonts w:ascii="Lato" w:hAnsi="Lato" w:cs="Arial"/>
          <w:b/>
          <w:bCs/>
          <w:iCs/>
          <w:sz w:val="22"/>
          <w:szCs w:val="15"/>
          <w:shd w:val="clear" w:color="auto" w:fill="FFFFFF"/>
        </w:rPr>
        <w:t>.4.2024</w:t>
      </w:r>
      <w:r>
        <w:rPr>
          <w:rFonts w:ascii="Lato" w:hAnsi="Lato" w:cs="Arial"/>
          <w:i/>
          <w:sz w:val="22"/>
          <w:szCs w:val="15"/>
          <w:shd w:val="clear" w:color="auto" w:fill="FFFFFF"/>
        </w:rPr>
        <w:t xml:space="preserve"> </w:t>
      </w:r>
      <w:r>
        <w:rPr>
          <w:rFonts w:ascii="Lato" w:hAnsi="Lato" w:cs="Arial"/>
          <w:sz w:val="22"/>
          <w:szCs w:val="22"/>
          <w:shd w:val="clear" w:color="auto" w:fill="FFFFFF"/>
        </w:rPr>
        <w:t xml:space="preserve">- </w:t>
      </w:r>
      <w:r w:rsidR="00C61582" w:rsidRPr="009238BD">
        <w:rPr>
          <w:rFonts w:ascii="Lato" w:hAnsi="Lato" w:cs="Arial"/>
          <w:sz w:val="22"/>
          <w:szCs w:val="22"/>
          <w:shd w:val="clear" w:color="auto" w:fill="FFFFFF"/>
        </w:rPr>
        <w:t xml:space="preserve">[at] freut sich, von </w:t>
      </w:r>
      <w:r w:rsidR="00C61582" w:rsidRPr="004718F4">
        <w:rPr>
          <w:rFonts w:ascii="Lato" w:hAnsi="Lato" w:cs="Arial"/>
          <w:sz w:val="22"/>
          <w:szCs w:val="22"/>
          <w:shd w:val="clear" w:color="auto" w:fill="FFFFFF"/>
        </w:rPr>
        <w:t>der Information Services Group in ihrem aktuellen Provider Lens</w:t>
      </w:r>
      <w:r w:rsidR="00FB50AB" w:rsidRPr="004718F4">
        <w:rPr>
          <w:rFonts w:ascii="Lato" w:hAnsi="Lato" w:cs="Arial"/>
          <w:sz w:val="22"/>
          <w:szCs w:val="15"/>
          <w:shd w:val="clear" w:color="auto" w:fill="FFFFFF"/>
        </w:rPr>
        <w:t>™ Report</w:t>
      </w:r>
      <w:r w:rsidR="00FB50AB" w:rsidRPr="004718F4" w:rsidDel="004D2A3E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FB50AB" w:rsidRPr="004718F4">
        <w:rPr>
          <w:rFonts w:ascii="Lato" w:hAnsi="Lato" w:cs="Arial"/>
          <w:sz w:val="22"/>
          <w:szCs w:val="22"/>
          <w:shd w:val="clear" w:color="auto" w:fill="FFFFFF"/>
        </w:rPr>
        <w:t>ausgezeichnet worden zu sein</w:t>
      </w:r>
      <w:r w:rsidR="00FB50AB" w:rsidRPr="004718F4">
        <w:rPr>
          <w:rFonts w:ascii="Lato" w:hAnsi="Lato" w:cs="Arial"/>
          <w:i/>
          <w:iCs/>
          <w:sz w:val="22"/>
          <w:szCs w:val="22"/>
          <w:shd w:val="clear" w:color="auto" w:fill="FFFFFF"/>
        </w:rPr>
        <w:t>.</w:t>
      </w:r>
      <w:r w:rsidR="00FB50AB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724DB2" w:rsidRPr="001F1789">
        <w:rPr>
          <w:rFonts w:ascii="Lato" w:hAnsi="Lato" w:cs="Arial"/>
          <w:iCs/>
          <w:sz w:val="22"/>
          <w:szCs w:val="15"/>
          <w:shd w:val="clear" w:color="auto" w:fill="FFFFFF"/>
        </w:rPr>
        <w:t>Dies unterstreicht die Vorreiterrolle von [at] in Deutschland und Europa und spiegelt die langjährige Expertise basierend auf mehr als 2.000 Kundenprojekten wider.</w:t>
      </w:r>
    </w:p>
    <w:p w14:paraId="65DF6137" w14:textId="58450452" w:rsidR="00C61582" w:rsidRDefault="00016BC8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proofErr w:type="spellStart"/>
      <w:r>
        <w:rPr>
          <w:rFonts w:ascii="Lato" w:hAnsi="Lato" w:cs="Arial"/>
          <w:sz w:val="22"/>
          <w:szCs w:val="22"/>
          <w:shd w:val="clear" w:color="auto" w:fill="FFFFFF"/>
        </w:rPr>
        <w:t>Go</w:t>
      </w:r>
      <w:r w:rsidR="00FE1372">
        <w:rPr>
          <w:rFonts w:ascii="Lato" w:hAnsi="Lato" w:cs="Arial"/>
          <w:sz w:val="22"/>
          <w:szCs w:val="22"/>
          <w:shd w:val="clear" w:color="auto" w:fill="FFFFFF"/>
        </w:rPr>
        <w:t>wtham</w:t>
      </w:r>
      <w:proofErr w:type="spellEnd"/>
      <w:r w:rsidR="00FE1372">
        <w:rPr>
          <w:rFonts w:ascii="Lato" w:hAnsi="Lato" w:cs="Arial"/>
          <w:sz w:val="22"/>
          <w:szCs w:val="22"/>
          <w:shd w:val="clear" w:color="auto" w:fill="FFFFFF"/>
        </w:rPr>
        <w:t xml:space="preserve"> Kumar </w:t>
      </w:r>
      <w:proofErr w:type="spellStart"/>
      <w:r w:rsidR="00FE1372">
        <w:rPr>
          <w:rFonts w:ascii="Lato" w:hAnsi="Lato" w:cs="Arial"/>
          <w:sz w:val="22"/>
          <w:szCs w:val="22"/>
          <w:shd w:val="clear" w:color="auto" w:fill="FFFFFF"/>
        </w:rPr>
        <w:t>Sampath</w:t>
      </w:r>
      <w:proofErr w:type="spellEnd"/>
      <w:r w:rsidR="00FE1372">
        <w:rPr>
          <w:rFonts w:ascii="Lato" w:hAnsi="Lato" w:cs="Arial"/>
          <w:sz w:val="22"/>
          <w:szCs w:val="22"/>
          <w:shd w:val="clear" w:color="auto" w:fill="FFFFFF"/>
        </w:rPr>
        <w:t xml:space="preserve"> von ISG </w:t>
      </w:r>
      <w:r w:rsidR="008750CA">
        <w:rPr>
          <w:rFonts w:ascii="Lato" w:hAnsi="Lato" w:cs="Arial"/>
          <w:sz w:val="22"/>
          <w:szCs w:val="22"/>
          <w:shd w:val="clear" w:color="auto" w:fill="FFFFFF"/>
        </w:rPr>
        <w:t xml:space="preserve">über </w:t>
      </w:r>
      <w:r w:rsidR="000C5537">
        <w:rPr>
          <w:rFonts w:ascii="Lato" w:hAnsi="Lato" w:cs="Arial"/>
          <w:sz w:val="22"/>
          <w:szCs w:val="22"/>
          <w:shd w:val="clear" w:color="auto" w:fill="FFFFFF"/>
        </w:rPr>
        <w:t>die Stärken von [at] in den Bereichen Data Engineering und Data Science</w:t>
      </w:r>
      <w:r w:rsidR="00FE1372">
        <w:rPr>
          <w:rFonts w:ascii="Lato" w:hAnsi="Lato" w:cs="Arial"/>
          <w:sz w:val="22"/>
          <w:szCs w:val="22"/>
          <w:shd w:val="clear" w:color="auto" w:fill="FFFFFF"/>
        </w:rPr>
        <w:t>: „</w:t>
      </w:r>
      <w:r w:rsidR="0026704A">
        <w:rPr>
          <w:rFonts w:ascii="Lato" w:hAnsi="Lato" w:cs="Arial"/>
          <w:sz w:val="22"/>
          <w:szCs w:val="22"/>
          <w:shd w:val="clear" w:color="auto" w:fill="FFFFFF"/>
        </w:rPr>
        <w:t xml:space="preserve">Als Spezialisten für Data Engineering optimiert </w:t>
      </w:r>
      <w:r w:rsidR="00FE1372">
        <w:rPr>
          <w:rFonts w:ascii="Lato" w:hAnsi="Lato" w:cs="Arial"/>
          <w:sz w:val="22"/>
          <w:szCs w:val="22"/>
          <w:shd w:val="clear" w:color="auto" w:fill="FFFFFF"/>
        </w:rPr>
        <w:t xml:space="preserve">Alexander Thamm </w:t>
      </w:r>
      <w:r w:rsidR="002331B4">
        <w:rPr>
          <w:rFonts w:ascii="Lato" w:hAnsi="Lato" w:cs="Arial"/>
          <w:sz w:val="22"/>
          <w:szCs w:val="22"/>
          <w:shd w:val="clear" w:color="auto" w:fill="FFFFFF"/>
        </w:rPr>
        <w:t>die Dateninfrastruktur von Unternehmen</w:t>
      </w:r>
      <w:r w:rsidR="005517C1">
        <w:rPr>
          <w:rFonts w:ascii="Lato" w:hAnsi="Lato" w:cs="Arial"/>
          <w:sz w:val="22"/>
          <w:szCs w:val="22"/>
          <w:shd w:val="clear" w:color="auto" w:fill="FFFFFF"/>
        </w:rPr>
        <w:t xml:space="preserve"> und</w:t>
      </w:r>
      <w:r w:rsidR="00FA4911">
        <w:rPr>
          <w:rFonts w:ascii="Lato" w:hAnsi="Lato" w:cs="Arial"/>
          <w:sz w:val="22"/>
          <w:szCs w:val="22"/>
          <w:shd w:val="clear" w:color="auto" w:fill="FFFFFF"/>
        </w:rPr>
        <w:t xml:space="preserve"> schöpft </w:t>
      </w:r>
      <w:r w:rsidR="005517C1">
        <w:rPr>
          <w:rFonts w:ascii="Lato" w:hAnsi="Lato" w:cs="Arial"/>
          <w:sz w:val="22"/>
          <w:szCs w:val="22"/>
          <w:shd w:val="clear" w:color="auto" w:fill="FFFFFF"/>
        </w:rPr>
        <w:t xml:space="preserve">das volle Potential ihrer Daten zur Gewinnung </w:t>
      </w:r>
      <w:r w:rsidR="00664DFF">
        <w:rPr>
          <w:rFonts w:ascii="Lato" w:hAnsi="Lato" w:cs="Arial"/>
          <w:sz w:val="22"/>
          <w:szCs w:val="22"/>
          <w:shd w:val="clear" w:color="auto" w:fill="FFFFFF"/>
        </w:rPr>
        <w:t>aussagekräftige</w:t>
      </w:r>
      <w:r w:rsidR="005517C1">
        <w:rPr>
          <w:rFonts w:ascii="Lato" w:hAnsi="Lato" w:cs="Arial"/>
          <w:sz w:val="22"/>
          <w:szCs w:val="22"/>
          <w:shd w:val="clear" w:color="auto" w:fill="FFFFFF"/>
        </w:rPr>
        <w:t>r</w:t>
      </w:r>
      <w:r w:rsidR="00664DFF">
        <w:rPr>
          <w:rFonts w:ascii="Lato" w:hAnsi="Lato" w:cs="Arial"/>
          <w:sz w:val="22"/>
          <w:szCs w:val="22"/>
          <w:shd w:val="clear" w:color="auto" w:fill="FFFFFF"/>
        </w:rPr>
        <w:t xml:space="preserve"> Erkenntnisse für unmittelbare Geschäftsentscheidungen</w:t>
      </w:r>
      <w:r w:rsidR="00F70146">
        <w:rPr>
          <w:rFonts w:ascii="Lato" w:hAnsi="Lato" w:cs="Arial"/>
          <w:sz w:val="22"/>
          <w:szCs w:val="22"/>
          <w:shd w:val="clear" w:color="auto" w:fill="FFFFFF"/>
        </w:rPr>
        <w:t>.</w:t>
      </w:r>
      <w:r w:rsidR="00F95225">
        <w:rPr>
          <w:rFonts w:ascii="Lato" w:hAnsi="Lato" w:cs="Arial"/>
          <w:sz w:val="22"/>
          <w:szCs w:val="22"/>
          <w:shd w:val="clear" w:color="auto" w:fill="FFFFFF"/>
        </w:rPr>
        <w:t>“</w:t>
      </w:r>
      <w:r w:rsidR="002331B4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362E22">
        <w:rPr>
          <w:rFonts w:ascii="Lato" w:hAnsi="Lato" w:cs="Arial"/>
          <w:sz w:val="22"/>
          <w:szCs w:val="22"/>
          <w:shd w:val="clear" w:color="auto" w:fill="FFFFFF"/>
        </w:rPr>
        <w:t>Und er ergänzt: „</w:t>
      </w:r>
      <w:r w:rsidR="0042210A">
        <w:rPr>
          <w:rFonts w:ascii="Lato" w:hAnsi="Lato" w:cs="Arial"/>
          <w:sz w:val="22"/>
          <w:szCs w:val="22"/>
          <w:shd w:val="clear" w:color="auto" w:fill="FFFFFF"/>
        </w:rPr>
        <w:t xml:space="preserve">Im </w:t>
      </w:r>
      <w:r w:rsidR="00845BA5">
        <w:rPr>
          <w:rFonts w:ascii="Lato" w:hAnsi="Lato" w:cs="Arial"/>
          <w:sz w:val="22"/>
          <w:szCs w:val="22"/>
          <w:shd w:val="clear" w:color="auto" w:fill="FFFFFF"/>
        </w:rPr>
        <w:t xml:space="preserve">Rahmen seiner Data Science Beratung setzt Alexander Thamm auf White-Box-Lösungen, die individuell auf </w:t>
      </w:r>
      <w:r w:rsidR="0085394B">
        <w:rPr>
          <w:rFonts w:ascii="Lato" w:hAnsi="Lato" w:cs="Arial"/>
          <w:sz w:val="22"/>
          <w:szCs w:val="22"/>
          <w:shd w:val="clear" w:color="auto" w:fill="FFFFFF"/>
        </w:rPr>
        <w:t>die Bedürfnisse der Unternehmen zugeschnitten sind und Transparenz schaffen. Und bietet damit Unternehmen die Flexibilität, KI-Modelle jederzeit eigenständig zu entwickeln.“</w:t>
      </w:r>
    </w:p>
    <w:p w14:paraId="4D8F8279" w14:textId="7C8EBF6A" w:rsidR="003910A2" w:rsidRPr="006779E0" w:rsidRDefault="00E14F1B" w:rsidP="006779E0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proofErr w:type="spellStart"/>
      <w:r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>Make</w:t>
      </w:r>
      <w:proofErr w:type="spellEnd"/>
      <w:r w:rsidR="00F510F5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 xml:space="preserve"> D</w:t>
      </w:r>
      <w:r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>ata</w:t>
      </w:r>
      <w:r w:rsidR="00F510F5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 xml:space="preserve"> </w:t>
      </w:r>
      <w:r w:rsidR="00A440E4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>Work</w:t>
      </w:r>
      <w:r w:rsidR="006C008A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 xml:space="preserve">: </w:t>
      </w:r>
      <w:r w:rsidR="007E2B56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 xml:space="preserve">aus Daten Mehrwert </w:t>
      </w:r>
      <w:r w:rsidR="00067628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 xml:space="preserve">und konkrete Lösungen </w:t>
      </w:r>
      <w:r w:rsidR="007E2B56" w:rsidRPr="5191198B">
        <w:rPr>
          <w:rFonts w:ascii="Lato" w:hAnsi="Lato" w:cs="Arial"/>
          <w:b/>
          <w:bCs/>
          <w:sz w:val="22"/>
          <w:szCs w:val="22"/>
          <w:shd w:val="clear" w:color="auto" w:fill="FFFFFF"/>
        </w:rPr>
        <w:t>generieren</w:t>
      </w:r>
    </w:p>
    <w:p w14:paraId="14DBC2B3" w14:textId="28B7F66B" w:rsidR="00A836C8" w:rsidRDefault="00511B96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>
        <w:rPr>
          <w:rFonts w:ascii="Lato" w:hAnsi="Lato" w:cs="Arial"/>
          <w:sz w:val="22"/>
          <w:szCs w:val="22"/>
          <w:shd w:val="clear" w:color="auto" w:fill="FFFFFF"/>
        </w:rPr>
        <w:t>Europäische Unternehmen stehen vor großen Herausforderungen</w:t>
      </w:r>
      <w:r w:rsidR="004A7771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  <w:r w:rsidR="00CC5711">
        <w:rPr>
          <w:rFonts w:ascii="Lato" w:hAnsi="Lato" w:cs="Arial"/>
          <w:sz w:val="22"/>
          <w:szCs w:val="22"/>
          <w:shd w:val="clear" w:color="auto" w:fill="FFFFFF"/>
        </w:rPr>
        <w:t xml:space="preserve">Gleichzeitig </w:t>
      </w:r>
      <w:r w:rsidR="00206CAC">
        <w:rPr>
          <w:rFonts w:ascii="Lato" w:hAnsi="Lato" w:cs="Arial"/>
          <w:sz w:val="22"/>
          <w:szCs w:val="22"/>
          <w:shd w:val="clear" w:color="auto" w:fill="FFFFFF"/>
        </w:rPr>
        <w:t>stehen</w:t>
      </w:r>
      <w:r w:rsidR="00CC5711">
        <w:rPr>
          <w:rFonts w:ascii="Lato" w:hAnsi="Lato" w:cs="Arial"/>
          <w:sz w:val="22"/>
          <w:szCs w:val="22"/>
          <w:shd w:val="clear" w:color="auto" w:fill="FFFFFF"/>
        </w:rPr>
        <w:t xml:space="preserve"> operative Performance, Kostenreduktion</w:t>
      </w:r>
      <w:r w:rsidR="00206CAC">
        <w:rPr>
          <w:rFonts w:ascii="Lato" w:hAnsi="Lato" w:cs="Arial"/>
          <w:sz w:val="22"/>
          <w:szCs w:val="22"/>
          <w:shd w:val="clear" w:color="auto" w:fill="FFFFFF"/>
        </w:rPr>
        <w:t xml:space="preserve"> und ver</w:t>
      </w:r>
      <w:r w:rsidR="00CC5711">
        <w:rPr>
          <w:rFonts w:ascii="Lato" w:hAnsi="Lato" w:cs="Arial"/>
          <w:sz w:val="22"/>
          <w:szCs w:val="22"/>
          <w:shd w:val="clear" w:color="auto" w:fill="FFFFFF"/>
        </w:rPr>
        <w:t xml:space="preserve">besserte </w:t>
      </w:r>
      <w:proofErr w:type="spellStart"/>
      <w:r w:rsidR="00CC5711">
        <w:rPr>
          <w:rFonts w:ascii="Lato" w:hAnsi="Lato" w:cs="Arial"/>
          <w:sz w:val="22"/>
          <w:szCs w:val="22"/>
          <w:shd w:val="clear" w:color="auto" w:fill="FFFFFF"/>
        </w:rPr>
        <w:t>Governance</w:t>
      </w:r>
      <w:proofErr w:type="spellEnd"/>
      <w:r w:rsidR="00206CAC">
        <w:rPr>
          <w:rFonts w:ascii="Lato" w:hAnsi="Lato" w:cs="Arial"/>
          <w:sz w:val="22"/>
          <w:szCs w:val="22"/>
          <w:shd w:val="clear" w:color="auto" w:fill="FFFFFF"/>
        </w:rPr>
        <w:t xml:space="preserve"> im Fokus</w:t>
      </w:r>
      <w:r w:rsidR="00CC5711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  <w:r w:rsidR="00347AD6">
        <w:rPr>
          <w:rFonts w:ascii="Lato" w:hAnsi="Lato" w:cs="Arial"/>
          <w:sz w:val="22"/>
          <w:szCs w:val="22"/>
          <w:shd w:val="clear" w:color="auto" w:fill="FFFFFF"/>
        </w:rPr>
        <w:t>Digitale Transformation ist das Gebot der Stunde</w:t>
      </w:r>
      <w:r w:rsidR="00635AAE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  <w:r w:rsidR="00146795">
        <w:rPr>
          <w:rFonts w:ascii="Lato" w:hAnsi="Lato" w:cs="Arial"/>
          <w:sz w:val="22"/>
          <w:szCs w:val="22"/>
          <w:shd w:val="clear" w:color="auto" w:fill="FFFFFF"/>
        </w:rPr>
        <w:t xml:space="preserve">Unternehmen müssen sich jetzt mit </w:t>
      </w:r>
      <w:r w:rsidR="005E33B0">
        <w:rPr>
          <w:rFonts w:ascii="Lato" w:hAnsi="Lato" w:cs="Arial"/>
          <w:sz w:val="22"/>
          <w:szCs w:val="22"/>
          <w:shd w:val="clear" w:color="auto" w:fill="FFFFFF"/>
        </w:rPr>
        <w:t xml:space="preserve">Künstlicher </w:t>
      </w:r>
      <w:r w:rsidR="00146795">
        <w:rPr>
          <w:rFonts w:ascii="Lato" w:hAnsi="Lato" w:cs="Arial"/>
          <w:sz w:val="22"/>
          <w:szCs w:val="22"/>
          <w:shd w:val="clear" w:color="auto" w:fill="FFFFFF"/>
        </w:rPr>
        <w:t>Intelligenz beschäftigen</w:t>
      </w:r>
      <w:r w:rsidR="00DE7E41">
        <w:rPr>
          <w:rFonts w:ascii="Lato" w:hAnsi="Lato" w:cs="Arial"/>
          <w:sz w:val="22"/>
          <w:szCs w:val="22"/>
          <w:shd w:val="clear" w:color="auto" w:fill="FFFFFF"/>
        </w:rPr>
        <w:t xml:space="preserve"> – um Betriebsabläufe zu optimieren, datengetriebene Entscheidungen schneller zu </w:t>
      </w:r>
      <w:r w:rsidR="00635AAE">
        <w:rPr>
          <w:rFonts w:ascii="Lato" w:hAnsi="Lato" w:cs="Arial"/>
          <w:sz w:val="22"/>
          <w:szCs w:val="22"/>
          <w:shd w:val="clear" w:color="auto" w:fill="FFFFFF"/>
        </w:rPr>
        <w:t>treffen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 xml:space="preserve"> und </w:t>
      </w:r>
      <w:r w:rsidR="00635AAE">
        <w:rPr>
          <w:rFonts w:ascii="Lato" w:hAnsi="Lato" w:cs="Arial"/>
          <w:sz w:val="22"/>
          <w:szCs w:val="22"/>
          <w:shd w:val="clear" w:color="auto" w:fill="FFFFFF"/>
        </w:rPr>
        <w:t>innovative</w:t>
      </w:r>
      <w:r w:rsidR="00DE7E41">
        <w:rPr>
          <w:rFonts w:ascii="Lato" w:hAnsi="Lato" w:cs="Arial"/>
          <w:sz w:val="22"/>
          <w:szCs w:val="22"/>
          <w:shd w:val="clear" w:color="auto" w:fill="FFFFFF"/>
        </w:rPr>
        <w:t xml:space="preserve"> Produkte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 xml:space="preserve">, </w:t>
      </w:r>
      <w:r w:rsidR="00DE7E41">
        <w:rPr>
          <w:rFonts w:ascii="Lato" w:hAnsi="Lato" w:cs="Arial"/>
          <w:sz w:val="22"/>
          <w:szCs w:val="22"/>
          <w:shd w:val="clear" w:color="auto" w:fill="FFFFFF"/>
        </w:rPr>
        <w:t>Dienstleistungen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 xml:space="preserve"> und neue Geschäftsmodelle</w:t>
      </w:r>
      <w:r w:rsidR="00DE7E41">
        <w:rPr>
          <w:rFonts w:ascii="Lato" w:hAnsi="Lato" w:cs="Arial"/>
          <w:sz w:val="22"/>
          <w:szCs w:val="22"/>
          <w:shd w:val="clear" w:color="auto" w:fill="FFFFFF"/>
        </w:rPr>
        <w:t xml:space="preserve"> zu entwickeln, die sich in </w:t>
      </w:r>
      <w:r w:rsidR="00982747">
        <w:rPr>
          <w:rFonts w:ascii="Lato" w:hAnsi="Lato" w:cs="Arial"/>
          <w:sz w:val="22"/>
          <w:szCs w:val="22"/>
          <w:shd w:val="clear" w:color="auto" w:fill="FFFFFF"/>
        </w:rPr>
        <w:t>Wettbewerbsvorteile</w:t>
      </w:r>
      <w:r w:rsidR="00DE7E41">
        <w:rPr>
          <w:rFonts w:ascii="Lato" w:hAnsi="Lato" w:cs="Arial"/>
          <w:sz w:val="22"/>
          <w:szCs w:val="22"/>
          <w:shd w:val="clear" w:color="auto" w:fill="FFFFFF"/>
        </w:rPr>
        <w:t xml:space="preserve"> übersetzen lassen. 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 xml:space="preserve">Dafür </w:t>
      </w:r>
      <w:r w:rsidR="00FE623B">
        <w:rPr>
          <w:rFonts w:ascii="Lato" w:hAnsi="Lato" w:cs="Arial"/>
          <w:sz w:val="22"/>
          <w:szCs w:val="22"/>
          <w:shd w:val="clear" w:color="auto" w:fill="FFFFFF"/>
        </w:rPr>
        <w:t>braucht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 xml:space="preserve"> es</w:t>
      </w:r>
      <w:r w:rsidR="00FE623B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 xml:space="preserve">auch </w:t>
      </w:r>
      <w:r w:rsidR="00FE623B">
        <w:rPr>
          <w:rFonts w:ascii="Lato" w:hAnsi="Lato" w:cs="Arial"/>
          <w:sz w:val="22"/>
          <w:szCs w:val="22"/>
          <w:shd w:val="clear" w:color="auto" w:fill="FFFFFF"/>
        </w:rPr>
        <w:t xml:space="preserve">eine </w:t>
      </w:r>
      <w:r w:rsidR="00FE407E">
        <w:rPr>
          <w:rFonts w:ascii="Lato" w:hAnsi="Lato" w:cs="Arial"/>
          <w:sz w:val="22"/>
          <w:szCs w:val="22"/>
          <w:shd w:val="clear" w:color="auto" w:fill="FFFFFF"/>
        </w:rPr>
        <w:t>neue Innovationsmentalität und -</w:t>
      </w:r>
      <w:r w:rsidR="005E33B0">
        <w:rPr>
          <w:rFonts w:ascii="Lato" w:hAnsi="Lato" w:cs="Arial"/>
          <w:sz w:val="22"/>
          <w:szCs w:val="22"/>
          <w:shd w:val="clear" w:color="auto" w:fill="FFFFFF"/>
        </w:rPr>
        <w:t xml:space="preserve">kultur 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>in Unternehmen mit dem Ziel</w:t>
      </w:r>
      <w:r w:rsidR="00FE623B">
        <w:rPr>
          <w:rFonts w:ascii="Lato" w:hAnsi="Lato" w:cs="Arial"/>
          <w:sz w:val="22"/>
          <w:szCs w:val="22"/>
          <w:shd w:val="clear" w:color="auto" w:fill="FFFFFF"/>
        </w:rPr>
        <w:t xml:space="preserve">, 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 xml:space="preserve">auf Basis von Daten Mehrwert 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 xml:space="preserve">zu 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>generier</w:t>
      </w:r>
      <w:r w:rsidR="004C0915">
        <w:rPr>
          <w:rFonts w:ascii="Lato" w:hAnsi="Lato" w:cs="Arial"/>
          <w:sz w:val="22"/>
          <w:szCs w:val="22"/>
          <w:shd w:val="clear" w:color="auto" w:fill="FFFFFF"/>
        </w:rPr>
        <w:t>en</w:t>
      </w:r>
      <w:r w:rsidR="00B379F6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  <w:r w:rsidR="00982747">
        <w:rPr>
          <w:rFonts w:ascii="Lato" w:hAnsi="Lato" w:cs="Arial"/>
          <w:sz w:val="22"/>
          <w:szCs w:val="22"/>
          <w:shd w:val="clear" w:color="auto" w:fill="FFFFFF"/>
        </w:rPr>
        <w:t>Genau hier setzt [at] gemeinsam mit seinen Kunden an – kollaborativ und auf Augenhöhe</w:t>
      </w:r>
      <w:r w:rsidR="00C4456B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  <w:r w:rsidR="00E1054A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</w:p>
    <w:p w14:paraId="56E32AE1" w14:textId="447BE9A8" w:rsidR="008F121B" w:rsidRDefault="00C61582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>
        <w:rPr>
          <w:rFonts w:ascii="Lato" w:hAnsi="Lato" w:cs="Arial"/>
          <w:sz w:val="22"/>
          <w:szCs w:val="22"/>
          <w:shd w:val="clear" w:color="auto" w:fill="FFFFFF"/>
        </w:rPr>
        <w:t>„</w:t>
      </w:r>
      <w:r w:rsidR="00971E4A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Wir sind stolz darauf, als einziges Unternehmen in Deutschland diese Spitzenposition erreicht zu haben. </w:t>
      </w:r>
      <w:r w:rsidR="007F3504">
        <w:rPr>
          <w:rFonts w:ascii="Lato" w:hAnsi="Lato" w:cs="Arial"/>
          <w:sz w:val="22"/>
          <w:szCs w:val="22"/>
          <w:shd w:val="clear" w:color="auto" w:fill="FFFFFF"/>
        </w:rPr>
        <w:t>Sie motiviert uns gleichzeitig, auch zukünftig Innovationstreiber zu sein und unsere eigene</w:t>
      </w:r>
      <w:r w:rsidR="007F3504" w:rsidRPr="006779E0">
        <w:rPr>
          <w:rFonts w:ascii="Lato" w:hAnsi="Lato" w:cs="Arial"/>
          <w:sz w:val="22"/>
          <w:szCs w:val="22"/>
          <w:shd w:val="clear" w:color="auto" w:fill="FFFFFF"/>
        </w:rPr>
        <w:t>n Standards kontinuierlich zu übertreffen</w:t>
      </w:r>
      <w:r w:rsidR="007F3504">
        <w:rPr>
          <w:rFonts w:ascii="Lato" w:hAnsi="Lato" w:cs="Arial"/>
          <w:sz w:val="22"/>
          <w:szCs w:val="22"/>
          <w:shd w:val="clear" w:color="auto" w:fill="FFFFFF"/>
        </w:rPr>
        <w:t>.“</w:t>
      </w:r>
      <w:r w:rsidR="0078137C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7F3504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betont </w:t>
      </w:r>
      <w:r w:rsidR="007F3504">
        <w:rPr>
          <w:rFonts w:ascii="Lato" w:hAnsi="Lato" w:cs="Arial"/>
          <w:sz w:val="22"/>
          <w:szCs w:val="22"/>
          <w:shd w:val="clear" w:color="auto" w:fill="FFFFFF"/>
        </w:rPr>
        <w:t xml:space="preserve">Andreas </w:t>
      </w:r>
      <w:proofErr w:type="spellStart"/>
      <w:r w:rsidR="007F3504">
        <w:rPr>
          <w:rFonts w:ascii="Lato" w:hAnsi="Lato" w:cs="Arial"/>
          <w:sz w:val="22"/>
          <w:szCs w:val="22"/>
          <w:shd w:val="clear" w:color="auto" w:fill="FFFFFF"/>
        </w:rPr>
        <w:t>Gillhuber</w:t>
      </w:r>
      <w:proofErr w:type="spellEnd"/>
      <w:r w:rsidR="007F3504" w:rsidRPr="00C61582">
        <w:rPr>
          <w:rFonts w:ascii="Lato" w:hAnsi="Lato" w:cs="Arial"/>
          <w:color w:val="FF0000"/>
          <w:sz w:val="22"/>
          <w:szCs w:val="22"/>
          <w:shd w:val="clear" w:color="auto" w:fill="FFFFFF"/>
        </w:rPr>
        <w:t xml:space="preserve">, </w:t>
      </w:r>
      <w:r w:rsidR="007F3504" w:rsidRPr="00F70146">
        <w:rPr>
          <w:rFonts w:ascii="Lato" w:hAnsi="Lato" w:cs="Arial"/>
          <w:sz w:val="22"/>
          <w:szCs w:val="22"/>
          <w:shd w:val="clear" w:color="auto" w:fill="FFFFFF"/>
        </w:rPr>
        <w:t xml:space="preserve">CO-CEO </w:t>
      </w:r>
      <w:r w:rsidR="00CF63CC">
        <w:rPr>
          <w:rFonts w:ascii="Lato" w:hAnsi="Lato" w:cs="Arial"/>
          <w:sz w:val="22"/>
          <w:szCs w:val="22"/>
          <w:shd w:val="clear" w:color="auto" w:fill="FFFFFF"/>
        </w:rPr>
        <w:t>von [at]</w:t>
      </w:r>
      <w:r w:rsidR="007F3504" w:rsidRPr="006779E0">
        <w:rPr>
          <w:rFonts w:ascii="Lato" w:hAnsi="Lato" w:cs="Arial"/>
          <w:sz w:val="22"/>
          <w:szCs w:val="22"/>
          <w:shd w:val="clear" w:color="auto" w:fill="FFFFFF"/>
        </w:rPr>
        <w:t>.</w:t>
      </w:r>
      <w:r w:rsidR="00D33B3B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D63524">
        <w:rPr>
          <w:rFonts w:ascii="Lato" w:hAnsi="Lato" w:cs="Arial"/>
          <w:sz w:val="22"/>
          <w:szCs w:val="22"/>
          <w:shd w:val="clear" w:color="auto" w:fill="FFFFFF"/>
        </w:rPr>
        <w:t>Und er fährt fort: „</w:t>
      </w:r>
      <w:r w:rsidRPr="006779E0">
        <w:rPr>
          <w:rFonts w:ascii="Lato" w:hAnsi="Lato" w:cs="Arial"/>
          <w:sz w:val="22"/>
          <w:szCs w:val="22"/>
          <w:shd w:val="clear" w:color="auto" w:fill="FFFFFF"/>
        </w:rPr>
        <w:t xml:space="preserve">Die Auszeichnung </w:t>
      </w:r>
      <w:r w:rsidR="00140EEA">
        <w:rPr>
          <w:rFonts w:ascii="Lato" w:hAnsi="Lato" w:cs="Arial"/>
          <w:sz w:val="22"/>
          <w:szCs w:val="22"/>
          <w:shd w:val="clear" w:color="auto" w:fill="FFFFFF"/>
        </w:rPr>
        <w:t xml:space="preserve">durch ISG </w:t>
      </w:r>
      <w:r w:rsidRPr="006779E0">
        <w:rPr>
          <w:rFonts w:ascii="Lato" w:hAnsi="Lato" w:cs="Arial"/>
          <w:sz w:val="22"/>
          <w:szCs w:val="22"/>
          <w:shd w:val="clear" w:color="auto" w:fill="FFFFFF"/>
        </w:rPr>
        <w:t xml:space="preserve">bestätigt </w:t>
      </w:r>
      <w:r w:rsidR="00F70146">
        <w:rPr>
          <w:rFonts w:ascii="Lato" w:hAnsi="Lato" w:cs="Arial"/>
          <w:sz w:val="22"/>
          <w:szCs w:val="22"/>
          <w:shd w:val="clear" w:color="auto" w:fill="FFFFFF"/>
        </w:rPr>
        <w:t xml:space="preserve">unsere </w:t>
      </w:r>
      <w:r w:rsidR="00F70146" w:rsidRPr="006779E0">
        <w:rPr>
          <w:rFonts w:ascii="Lato" w:hAnsi="Lato" w:cs="Arial"/>
          <w:sz w:val="22"/>
          <w:szCs w:val="22"/>
          <w:shd w:val="clear" w:color="auto" w:fill="FFFFFF"/>
        </w:rPr>
        <w:t>langjährige</w:t>
      </w:r>
      <w:r w:rsidR="00532DE0">
        <w:rPr>
          <w:rFonts w:ascii="Lato" w:hAnsi="Lato" w:cs="Arial"/>
          <w:sz w:val="22"/>
          <w:szCs w:val="22"/>
          <w:shd w:val="clear" w:color="auto" w:fill="FFFFFF"/>
        </w:rPr>
        <w:t xml:space="preserve"> AI </w:t>
      </w:r>
      <w:r w:rsidR="00D50E3F">
        <w:rPr>
          <w:rFonts w:ascii="Lato" w:hAnsi="Lato" w:cs="Arial"/>
          <w:sz w:val="22"/>
          <w:szCs w:val="22"/>
          <w:shd w:val="clear" w:color="auto" w:fill="FFFFFF"/>
        </w:rPr>
        <w:t>u</w:t>
      </w:r>
      <w:r w:rsidR="00532DE0">
        <w:rPr>
          <w:rFonts w:ascii="Lato" w:hAnsi="Lato" w:cs="Arial"/>
          <w:sz w:val="22"/>
          <w:szCs w:val="22"/>
          <w:shd w:val="clear" w:color="auto" w:fill="FFFFFF"/>
        </w:rPr>
        <w:t>nd Data Science Erfahrung</w:t>
      </w:r>
      <w:r w:rsidR="00DC1504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D50E3F">
        <w:rPr>
          <w:rFonts w:ascii="Lato" w:hAnsi="Lato" w:cs="Arial"/>
          <w:sz w:val="22"/>
          <w:szCs w:val="22"/>
          <w:shd w:val="clear" w:color="auto" w:fill="FFFFFF"/>
        </w:rPr>
        <w:t xml:space="preserve">und unsere </w:t>
      </w:r>
      <w:r w:rsidRPr="006779E0">
        <w:rPr>
          <w:rFonts w:ascii="Lato" w:hAnsi="Lato" w:cs="Arial"/>
          <w:sz w:val="22"/>
          <w:szCs w:val="22"/>
          <w:shd w:val="clear" w:color="auto" w:fill="FFFFFF"/>
        </w:rPr>
        <w:t xml:space="preserve">führende Rolle im Bereich der datenbasierten Beratung und </w:t>
      </w:r>
      <w:r w:rsidR="00140EEA">
        <w:rPr>
          <w:rFonts w:ascii="Lato" w:hAnsi="Lato" w:cs="Arial"/>
          <w:sz w:val="22"/>
          <w:szCs w:val="22"/>
          <w:shd w:val="clear" w:color="auto" w:fill="FFFFFF"/>
        </w:rPr>
        <w:t>Implementierung</w:t>
      </w:r>
      <w:r w:rsidR="003F0C5B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</w:p>
    <w:p w14:paraId="0EEAAA02" w14:textId="77777777" w:rsidR="004C0915" w:rsidRDefault="004C0915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</w:p>
    <w:p w14:paraId="5F489974" w14:textId="6AF4DC84" w:rsidR="006779E0" w:rsidRPr="004856D0" w:rsidRDefault="006779E0" w:rsidP="00C61582">
      <w:pPr>
        <w:spacing w:after="120" w:line="312" w:lineRule="auto"/>
        <w:ind w:left="-284" w:right="-6"/>
        <w:rPr>
          <w:rFonts w:ascii="Lato" w:hAnsi="Lato" w:cs="Arial"/>
          <w:b/>
          <w:color w:val="FF0000"/>
          <w:sz w:val="22"/>
          <w:szCs w:val="22"/>
          <w:shd w:val="clear" w:color="auto" w:fill="FFFFFF"/>
        </w:rPr>
      </w:pPr>
      <w:r w:rsidRPr="006779E0">
        <w:rPr>
          <w:rFonts w:ascii="Lato" w:hAnsi="Lato" w:cs="Arial"/>
          <w:b/>
          <w:sz w:val="22"/>
          <w:szCs w:val="22"/>
          <w:shd w:val="clear" w:color="auto" w:fill="FFFFFF"/>
        </w:rPr>
        <w:lastRenderedPageBreak/>
        <w:t xml:space="preserve">Expansion und Nähe zum Kunden </w:t>
      </w:r>
      <w:r w:rsidR="00C61582">
        <w:rPr>
          <w:rFonts w:ascii="Lato" w:hAnsi="Lato" w:cs="Arial"/>
          <w:b/>
          <w:sz w:val="22"/>
          <w:szCs w:val="22"/>
          <w:shd w:val="clear" w:color="auto" w:fill="FFFFFF"/>
        </w:rPr>
        <w:t>–</w:t>
      </w:r>
      <w:r w:rsidRPr="006779E0">
        <w:rPr>
          <w:rFonts w:ascii="Lato" w:hAnsi="Lato" w:cs="Arial"/>
          <w:b/>
          <w:sz w:val="22"/>
          <w:szCs w:val="22"/>
          <w:shd w:val="clear" w:color="auto" w:fill="FFFFFF"/>
        </w:rPr>
        <w:t xml:space="preserve"> [at] </w:t>
      </w:r>
      <w:r w:rsidR="0022374E">
        <w:rPr>
          <w:rFonts w:ascii="Lato" w:hAnsi="Lato" w:cs="Arial"/>
          <w:b/>
          <w:sz w:val="22"/>
          <w:szCs w:val="22"/>
          <w:shd w:val="clear" w:color="auto" w:fill="FFFFFF"/>
        </w:rPr>
        <w:t>mit neuem Standort in der Schweiz</w:t>
      </w:r>
    </w:p>
    <w:p w14:paraId="0E6FF242" w14:textId="0080BC72" w:rsidR="000B39E8" w:rsidRDefault="006779E0" w:rsidP="000B39E8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 w:rsidRPr="006779E0">
        <w:rPr>
          <w:rFonts w:ascii="Lato" w:hAnsi="Lato" w:cs="Arial"/>
          <w:sz w:val="22"/>
          <w:szCs w:val="22"/>
          <w:shd w:val="clear" w:color="auto" w:fill="FFFFFF"/>
        </w:rPr>
        <w:t xml:space="preserve">Die Auszeichnung begleitet auch die </w:t>
      </w:r>
      <w:r w:rsidR="00941C82">
        <w:rPr>
          <w:rFonts w:ascii="Lato" w:hAnsi="Lato" w:cs="Arial"/>
          <w:sz w:val="22"/>
          <w:szCs w:val="22"/>
          <w:shd w:val="clear" w:color="auto" w:fill="FFFFFF"/>
        </w:rPr>
        <w:t xml:space="preserve">weitere </w:t>
      </w:r>
      <w:r w:rsidRPr="006779E0">
        <w:rPr>
          <w:rFonts w:ascii="Lato" w:hAnsi="Lato" w:cs="Arial"/>
          <w:sz w:val="22"/>
          <w:szCs w:val="22"/>
          <w:shd w:val="clear" w:color="auto" w:fill="FFFFFF"/>
        </w:rPr>
        <w:t xml:space="preserve">strategische Expansion des Unternehmens. </w:t>
      </w:r>
      <w:r w:rsidR="008C3254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Mit der Eröffnung </w:t>
      </w:r>
      <w:r w:rsidR="00D81084">
        <w:rPr>
          <w:rFonts w:ascii="Lato" w:hAnsi="Lato" w:cs="Arial"/>
          <w:sz w:val="22"/>
          <w:szCs w:val="22"/>
          <w:shd w:val="clear" w:color="auto" w:fill="FFFFFF"/>
        </w:rPr>
        <w:t>eines</w:t>
      </w:r>
      <w:r w:rsidR="008C3254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 neuen Standorts </w:t>
      </w:r>
      <w:r w:rsidR="00D81084">
        <w:rPr>
          <w:rFonts w:ascii="Lato" w:hAnsi="Lato" w:cs="Arial"/>
          <w:sz w:val="22"/>
          <w:szCs w:val="22"/>
          <w:shd w:val="clear" w:color="auto" w:fill="FFFFFF"/>
        </w:rPr>
        <w:t>in Gossau</w:t>
      </w:r>
      <w:r w:rsidR="00D33B3B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D33B3B">
        <w:rPr>
          <w:rFonts w:ascii="Lato" w:hAnsi="Lato" w:cs="Arial"/>
          <w:sz w:val="22"/>
          <w:szCs w:val="22"/>
          <w:shd w:val="clear" w:color="auto" w:fill="FFFFFF"/>
        </w:rPr>
        <w:t>unterstreicht</w:t>
      </w:r>
      <w:r w:rsidR="00315AFF">
        <w:rPr>
          <w:rFonts w:ascii="Lato" w:hAnsi="Lato" w:cs="Arial"/>
          <w:sz w:val="22"/>
          <w:szCs w:val="22"/>
          <w:shd w:val="clear" w:color="auto" w:fill="FFFFFF"/>
        </w:rPr>
        <w:t xml:space="preserve"> [at] seinen Anspruch, Kunden direkt und effizient vor Ort zu betreuen</w:t>
      </w:r>
      <w:r w:rsidR="00AB7DC0">
        <w:rPr>
          <w:rFonts w:ascii="Lato" w:hAnsi="Lato" w:cs="Arial"/>
          <w:sz w:val="22"/>
          <w:szCs w:val="22"/>
          <w:shd w:val="clear" w:color="auto" w:fill="FFFFFF"/>
        </w:rPr>
        <w:t>.</w:t>
      </w:r>
    </w:p>
    <w:p w14:paraId="097793F6" w14:textId="317EA04E" w:rsidR="006779E0" w:rsidRPr="006779E0" w:rsidRDefault="00AB7DC0" w:rsidP="006779E0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>
        <w:rPr>
          <w:rFonts w:ascii="Lato" w:hAnsi="Lato" w:cs="Arial"/>
          <w:sz w:val="22"/>
          <w:szCs w:val="22"/>
          <w:shd w:val="clear" w:color="auto" w:fill="FFFFFF"/>
        </w:rPr>
        <w:t xml:space="preserve">Andreas </w:t>
      </w:r>
      <w:proofErr w:type="spellStart"/>
      <w:r>
        <w:rPr>
          <w:rFonts w:ascii="Lato" w:hAnsi="Lato" w:cs="Arial"/>
          <w:sz w:val="22"/>
          <w:szCs w:val="22"/>
          <w:shd w:val="clear" w:color="auto" w:fill="FFFFFF"/>
        </w:rPr>
        <w:t>Gillhuber</w:t>
      </w:r>
      <w:proofErr w:type="spellEnd"/>
      <w:r>
        <w:rPr>
          <w:rFonts w:ascii="Lato" w:hAnsi="Lato" w:cs="Arial"/>
          <w:sz w:val="22"/>
          <w:szCs w:val="22"/>
          <w:shd w:val="clear" w:color="auto" w:fill="FFFFFF"/>
        </w:rPr>
        <w:t xml:space="preserve"> dazu abschließend: </w:t>
      </w:r>
      <w:r w:rsidR="006779E0" w:rsidRPr="006779E0">
        <w:rPr>
          <w:rFonts w:ascii="Lato" w:hAnsi="Lato" w:cs="Arial"/>
          <w:sz w:val="22"/>
          <w:szCs w:val="22"/>
          <w:shd w:val="clear" w:color="auto" w:fill="FFFFFF"/>
        </w:rPr>
        <w:t xml:space="preserve">"Unsere Expansion in die Schweiz ist ein wichtiger Schritt, um unsere führende Position in Europa </w:t>
      </w:r>
      <w:r>
        <w:rPr>
          <w:rFonts w:ascii="Lato" w:hAnsi="Lato" w:cs="Arial"/>
          <w:sz w:val="22"/>
          <w:szCs w:val="22"/>
          <w:shd w:val="clear" w:color="auto" w:fill="FFFFFF"/>
        </w:rPr>
        <w:t xml:space="preserve">über Grenzen hinweg </w:t>
      </w:r>
      <w:r w:rsidR="006779E0" w:rsidRPr="006779E0">
        <w:rPr>
          <w:rFonts w:ascii="Lato" w:hAnsi="Lato" w:cs="Arial"/>
          <w:sz w:val="22"/>
          <w:szCs w:val="22"/>
          <w:shd w:val="clear" w:color="auto" w:fill="FFFFFF"/>
        </w:rPr>
        <w:t>weiter auszubauen</w:t>
      </w:r>
      <w:r w:rsidR="001C0125">
        <w:rPr>
          <w:rFonts w:ascii="Lato" w:hAnsi="Lato" w:cs="Arial"/>
          <w:sz w:val="22"/>
          <w:szCs w:val="22"/>
          <w:shd w:val="clear" w:color="auto" w:fill="FFFFFF"/>
        </w:rPr>
        <w:t xml:space="preserve"> und die Transformation durch Daten und KI </w:t>
      </w:r>
      <w:r w:rsidR="007257DC">
        <w:rPr>
          <w:rFonts w:ascii="Lato" w:hAnsi="Lato" w:cs="Arial"/>
          <w:sz w:val="22"/>
          <w:szCs w:val="22"/>
          <w:shd w:val="clear" w:color="auto" w:fill="FFFFFF"/>
        </w:rPr>
        <w:t>voranzutreiben</w:t>
      </w:r>
      <w:r w:rsidR="006779E0" w:rsidRPr="006779E0">
        <w:rPr>
          <w:rFonts w:ascii="Lato" w:hAnsi="Lato" w:cs="Arial"/>
          <w:sz w:val="22"/>
          <w:szCs w:val="22"/>
          <w:shd w:val="clear" w:color="auto" w:fill="FFFFFF"/>
        </w:rPr>
        <w:t>. Wir sind hier, um zu bleiben und unsere Kunden bestmöglich auf ihrer Data Journey zu begleiten</w:t>
      </w:r>
      <w:r w:rsidR="00F6452C">
        <w:rPr>
          <w:rFonts w:ascii="Lato" w:hAnsi="Lato" w:cs="Arial"/>
          <w:sz w:val="22"/>
          <w:szCs w:val="22"/>
          <w:shd w:val="clear" w:color="auto" w:fill="FFFFFF"/>
        </w:rPr>
        <w:t>.</w:t>
      </w:r>
      <w:r w:rsidR="006779E0" w:rsidRPr="006779E0">
        <w:rPr>
          <w:rFonts w:ascii="Lato" w:hAnsi="Lato" w:cs="Arial"/>
          <w:sz w:val="22"/>
          <w:szCs w:val="22"/>
          <w:shd w:val="clear" w:color="auto" w:fill="FFFFFF"/>
        </w:rPr>
        <w:t>"</w:t>
      </w:r>
    </w:p>
    <w:p w14:paraId="377B49DD" w14:textId="6DB83F86" w:rsidR="006C008A" w:rsidRPr="005561B4" w:rsidRDefault="00D17779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  <w:lang w:val="en-GB"/>
        </w:rPr>
      </w:pPr>
      <w:r w:rsidRPr="005561B4">
        <w:rPr>
          <w:rFonts w:ascii="Lato" w:hAnsi="Lato" w:cs="Arial"/>
          <w:sz w:val="22"/>
          <w:szCs w:val="22"/>
          <w:shd w:val="clear" w:color="auto" w:fill="FFFFFF"/>
          <w:lang w:val="en-GB"/>
        </w:rPr>
        <w:t>#makedatawork</w:t>
      </w:r>
      <w:r w:rsidR="00AC37B0" w:rsidRPr="005561B4">
        <w:rPr>
          <w:rFonts w:ascii="Lato" w:hAnsi="Lato" w:cs="Arial"/>
          <w:sz w:val="22"/>
          <w:szCs w:val="22"/>
          <w:shd w:val="clear" w:color="auto" w:fill="FFFFFF"/>
          <w:lang w:val="en-GB"/>
        </w:rPr>
        <w:t xml:space="preserve"> #dataengineering #datascience #ai </w:t>
      </w:r>
    </w:p>
    <w:p w14:paraId="6226AAB6" w14:textId="77777777" w:rsidR="00F70146" w:rsidRPr="005561B4" w:rsidRDefault="00F70146" w:rsidP="00C61582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  <w:lang w:val="en-GB"/>
        </w:rPr>
      </w:pPr>
    </w:p>
    <w:p w14:paraId="440CC0C3" w14:textId="383EB1A3" w:rsidR="00C56712" w:rsidRPr="005561B4" w:rsidRDefault="00C56712" w:rsidP="00B24964">
      <w:pPr>
        <w:spacing w:after="120" w:line="312" w:lineRule="auto"/>
        <w:ind w:left="-284" w:right="-6"/>
        <w:rPr>
          <w:rFonts w:ascii="Lato" w:hAnsi="Lato" w:cs="Arial"/>
          <w:b/>
          <w:sz w:val="22"/>
          <w:szCs w:val="22"/>
          <w:shd w:val="clear" w:color="auto" w:fill="FFFFFF"/>
          <w:lang w:val="en-GB"/>
        </w:rPr>
      </w:pPr>
      <w:proofErr w:type="spellStart"/>
      <w:r w:rsidRPr="005561B4">
        <w:rPr>
          <w:rFonts w:ascii="Lato" w:hAnsi="Lato" w:cs="Arial"/>
          <w:b/>
          <w:sz w:val="22"/>
          <w:szCs w:val="22"/>
          <w:shd w:val="clear" w:color="auto" w:fill="FFFFFF"/>
          <w:lang w:val="en-GB"/>
        </w:rPr>
        <w:t>Über</w:t>
      </w:r>
      <w:proofErr w:type="spellEnd"/>
      <w:r w:rsidRPr="005561B4">
        <w:rPr>
          <w:rFonts w:ascii="Lato" w:hAnsi="Lato" w:cs="Arial"/>
          <w:b/>
          <w:sz w:val="22"/>
          <w:szCs w:val="22"/>
          <w:shd w:val="clear" w:color="auto" w:fill="FFFFFF"/>
          <w:lang w:val="en-GB"/>
        </w:rPr>
        <w:t xml:space="preserve"> Alexander Thamm</w:t>
      </w:r>
    </w:p>
    <w:p w14:paraId="36E91608" w14:textId="7A0CEF2A" w:rsidR="00187282" w:rsidRDefault="00187282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 w:rsidRPr="00B65EF9">
        <w:rPr>
          <w:rFonts w:ascii="Lato" w:hAnsi="Lato" w:cs="Arial"/>
          <w:sz w:val="22"/>
          <w:szCs w:val="22"/>
          <w:shd w:val="clear" w:color="auto" w:fill="FFFFFF"/>
        </w:rPr>
        <w:t>Die Alexander Thamm GmbH – kurz [at]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– ist eine auf Daten und Künstliche Intelligenz spezialisierte Beratung. [at] wurde 2012 von Alexander Thamm gegründet und zählt heute mit 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mehr als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2C3D3F">
        <w:rPr>
          <w:rFonts w:ascii="Lato" w:hAnsi="Lato" w:cs="Arial"/>
          <w:sz w:val="22"/>
          <w:szCs w:val="22"/>
          <w:shd w:val="clear" w:color="auto" w:fill="FFFFFF"/>
        </w:rPr>
        <w:t>500</w:t>
      </w:r>
      <w:r w:rsidR="002C3D3F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>Mitarbeite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nden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zu den Top-Adressen in Europa. [at] versteh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t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sich als Partner, der kompetent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e</w:t>
      </w:r>
      <w:r w:rsidR="00AF1E21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Beratung mit konkreter Umsetzung in Einklang bringt</w:t>
      </w:r>
      <w:r w:rsidR="002036F6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. So konnte [at] bisher 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mehr als</w:t>
      </w:r>
      <w:r w:rsidR="002036F6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2.000 Data und </w:t>
      </w:r>
      <w:r w:rsidR="00C91D1E" w:rsidRPr="00B65EF9">
        <w:rPr>
          <w:rFonts w:ascii="Lato" w:hAnsi="Lato" w:cs="Arial"/>
          <w:sz w:val="22"/>
          <w:szCs w:val="22"/>
          <w:shd w:val="clear" w:color="auto" w:fill="FFFFFF"/>
        </w:rPr>
        <w:t>AI-Projekte</w:t>
      </w:r>
      <w:r w:rsidR="002036F6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realisieren. Die Beratung begleitet </w:t>
      </w:r>
      <w:r w:rsidR="00C94F44" w:rsidRPr="00B65EF9">
        <w:rPr>
          <w:rFonts w:ascii="Lato" w:hAnsi="Lato" w:cs="Arial"/>
          <w:sz w:val="22"/>
          <w:szCs w:val="22"/>
          <w:shd w:val="clear" w:color="auto" w:fill="FFFFFF"/>
        </w:rPr>
        <w:t>zahlreiche DAX-Konzerne und Mittelständler</w:t>
      </w:r>
      <w:r w:rsidR="00565B13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 auf ihrer Data Journey und </w:t>
      </w:r>
      <w:r w:rsidR="00C61582">
        <w:rPr>
          <w:rFonts w:ascii="Lato" w:hAnsi="Lato" w:cs="Arial"/>
          <w:sz w:val="22"/>
          <w:szCs w:val="22"/>
          <w:shd w:val="clear" w:color="auto" w:fill="FFFFFF"/>
        </w:rPr>
        <w:t>unter</w:t>
      </w:r>
      <w:r w:rsidR="00565B13" w:rsidRPr="00B65EF9">
        <w:rPr>
          <w:rFonts w:ascii="Lato" w:hAnsi="Lato" w:cs="Arial"/>
          <w:sz w:val="22"/>
          <w:szCs w:val="22"/>
          <w:shd w:val="clear" w:color="auto" w:fill="FFFFFF"/>
        </w:rPr>
        <w:t>hält Standorte in München, Berlin, Köln, Frankfurt, Stuttgart, Lei</w:t>
      </w:r>
      <w:r w:rsidR="00B65EF9" w:rsidRPr="00B65EF9">
        <w:rPr>
          <w:rFonts w:ascii="Lato" w:hAnsi="Lato" w:cs="Arial"/>
          <w:sz w:val="22"/>
          <w:szCs w:val="22"/>
          <w:shd w:val="clear" w:color="auto" w:fill="FFFFFF"/>
        </w:rPr>
        <w:t xml:space="preserve">pzig, Essen, Innsbruck, Wien und </w:t>
      </w:r>
      <w:r w:rsidR="009A5E69">
        <w:rPr>
          <w:rFonts w:ascii="Lato" w:hAnsi="Lato" w:cs="Arial"/>
          <w:sz w:val="22"/>
          <w:szCs w:val="22"/>
          <w:shd w:val="clear" w:color="auto" w:fill="FFFFFF"/>
        </w:rPr>
        <w:t>Gossau</w:t>
      </w:r>
      <w:r w:rsidR="00B65EF9">
        <w:rPr>
          <w:rFonts w:ascii="Lato" w:hAnsi="Lato" w:cs="Arial"/>
          <w:sz w:val="22"/>
          <w:szCs w:val="22"/>
          <w:shd w:val="clear" w:color="auto" w:fill="FFFFFF"/>
        </w:rPr>
        <w:t xml:space="preserve">. </w:t>
      </w:r>
    </w:p>
    <w:p w14:paraId="3CA71FDC" w14:textId="32C98229" w:rsidR="00672ABF" w:rsidRDefault="00222C31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22"/>
          <w:shd w:val="clear" w:color="auto" w:fill="FFFFFF"/>
        </w:rPr>
      </w:pPr>
      <w:r w:rsidRPr="00222C31">
        <w:rPr>
          <w:rFonts w:ascii="Lato" w:hAnsi="Lato" w:cs="Arial"/>
          <w:noProof/>
          <w:sz w:val="22"/>
          <w:szCs w:val="22"/>
          <w:shd w:val="clear" w:color="auto" w:fill="FFFFFF"/>
        </w:rPr>
        <w:drawing>
          <wp:inline distT="0" distB="0" distL="0" distR="0" wp14:anchorId="1C690A76" wp14:editId="7135AE34">
            <wp:extent cx="185738" cy="228600"/>
            <wp:effectExtent l="0" t="0" r="5080" b="0"/>
            <wp:docPr id="991394024" name="Grafi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94024" name="Grafik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732" cy="23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4E0">
        <w:rPr>
          <w:rFonts w:ascii="Lato" w:hAnsi="Lato" w:cs="Arial"/>
          <w:sz w:val="22"/>
          <w:szCs w:val="22"/>
          <w:shd w:val="clear" w:color="auto" w:fill="FFFFFF"/>
        </w:rPr>
        <w:t xml:space="preserve">   </w:t>
      </w:r>
      <w:r w:rsidR="00BF54E0" w:rsidRPr="00BF54E0">
        <w:rPr>
          <w:rFonts w:ascii="Lato" w:hAnsi="Lato" w:cs="Arial"/>
          <w:noProof/>
          <w:sz w:val="22"/>
          <w:szCs w:val="22"/>
          <w:shd w:val="clear" w:color="auto" w:fill="FFFFFF"/>
        </w:rPr>
        <w:drawing>
          <wp:inline distT="0" distB="0" distL="0" distR="0" wp14:anchorId="779334D6" wp14:editId="5B650B74">
            <wp:extent cx="257211" cy="219106"/>
            <wp:effectExtent l="0" t="0" r="9525" b="9525"/>
            <wp:docPr id="1633631253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631253" name="Grafik 1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C27A" w14:textId="77777777" w:rsidR="00B65EF9" w:rsidRDefault="00B65EF9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15"/>
          <w:shd w:val="clear" w:color="auto" w:fill="FFFFFF"/>
        </w:rPr>
      </w:pPr>
    </w:p>
    <w:p w14:paraId="73ECEC14" w14:textId="082B8198" w:rsidR="00B65EF9" w:rsidRPr="008F5A3A" w:rsidRDefault="005F051A" w:rsidP="00B24964">
      <w:pPr>
        <w:spacing w:after="120" w:line="312" w:lineRule="auto"/>
        <w:ind w:left="-284" w:right="-6"/>
        <w:rPr>
          <w:rFonts w:ascii="Lato" w:hAnsi="Lato" w:cs="Arial"/>
          <w:b/>
          <w:bCs/>
          <w:sz w:val="22"/>
          <w:szCs w:val="15"/>
          <w:shd w:val="clear" w:color="auto" w:fill="FFFFFF"/>
          <w:lang w:val="en-US"/>
        </w:rPr>
      </w:pPr>
      <w:proofErr w:type="spellStart"/>
      <w:r>
        <w:rPr>
          <w:rFonts w:ascii="Lato" w:hAnsi="Lato" w:cs="Arial"/>
          <w:b/>
          <w:bCs/>
          <w:sz w:val="22"/>
          <w:szCs w:val="15"/>
          <w:shd w:val="clear" w:color="auto" w:fill="FFFFFF"/>
          <w:lang w:val="en-US"/>
        </w:rPr>
        <w:t>K</w:t>
      </w:r>
      <w:r w:rsidR="00C97A86" w:rsidRPr="008F5A3A">
        <w:rPr>
          <w:rFonts w:ascii="Lato" w:hAnsi="Lato" w:cs="Arial"/>
          <w:b/>
          <w:bCs/>
          <w:sz w:val="22"/>
          <w:szCs w:val="15"/>
          <w:shd w:val="clear" w:color="auto" w:fill="FFFFFF"/>
          <w:lang w:val="en-US"/>
        </w:rPr>
        <w:t>ontakt</w:t>
      </w:r>
      <w:proofErr w:type="spellEnd"/>
    </w:p>
    <w:p w14:paraId="39DC7F86" w14:textId="274407F0" w:rsidR="00C97A86" w:rsidRPr="008F5A3A" w:rsidRDefault="00C97A86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15"/>
          <w:shd w:val="clear" w:color="auto" w:fill="FFFFFF"/>
          <w:lang w:val="en-US"/>
        </w:rPr>
      </w:pPr>
      <w:r w:rsidRPr="008F5A3A">
        <w:rPr>
          <w:rFonts w:ascii="Lato" w:hAnsi="Lato" w:cs="Arial"/>
          <w:sz w:val="22"/>
          <w:szCs w:val="15"/>
          <w:shd w:val="clear" w:color="auto" w:fill="FFFFFF"/>
          <w:lang w:val="en-US"/>
        </w:rPr>
        <w:t>Claudia Jordan</w:t>
      </w:r>
    </w:p>
    <w:p w14:paraId="0058F63F" w14:textId="017A607B" w:rsidR="00C97A86" w:rsidRPr="008F5A3A" w:rsidRDefault="00C97A86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15"/>
          <w:shd w:val="clear" w:color="auto" w:fill="FFFFFF"/>
          <w:lang w:val="en-US"/>
        </w:rPr>
      </w:pPr>
      <w:r w:rsidRPr="008F5A3A">
        <w:rPr>
          <w:rFonts w:ascii="Lato" w:hAnsi="Lato" w:cs="Arial"/>
          <w:sz w:val="22"/>
          <w:szCs w:val="15"/>
          <w:shd w:val="clear" w:color="auto" w:fill="FFFFFF"/>
          <w:lang w:val="en-US"/>
        </w:rPr>
        <w:t>Principal Communication Manager</w:t>
      </w:r>
    </w:p>
    <w:p w14:paraId="4C6A43F1" w14:textId="31448394" w:rsidR="00C97A86" w:rsidRPr="00F70146" w:rsidRDefault="00443FA8" w:rsidP="00B24964">
      <w:pPr>
        <w:spacing w:after="120" w:line="312" w:lineRule="auto"/>
        <w:ind w:left="-284" w:right="-6"/>
        <w:rPr>
          <w:rFonts w:ascii="Lato" w:hAnsi="Lato" w:cs="Arial"/>
          <w:sz w:val="22"/>
          <w:szCs w:val="15"/>
          <w:shd w:val="clear" w:color="auto" w:fill="FFFFFF"/>
          <w:lang w:val="es-ES"/>
        </w:rPr>
      </w:pPr>
      <w:hyperlink r:id="rId15" w:history="1">
        <w:r w:rsidR="00C61582" w:rsidRPr="00F70146">
          <w:rPr>
            <w:rStyle w:val="Hyperlink"/>
            <w:rFonts w:ascii="Lato" w:hAnsi="Lato" w:cs="Arial"/>
            <w:sz w:val="22"/>
            <w:szCs w:val="15"/>
            <w:shd w:val="clear" w:color="auto" w:fill="FFFFFF"/>
            <w:lang w:val="es-ES"/>
          </w:rPr>
          <w:t>claudia.jordan@alexanderthamm.com</w:t>
        </w:r>
      </w:hyperlink>
      <w:r w:rsidR="00C97A86" w:rsidRPr="00F70146">
        <w:rPr>
          <w:rFonts w:ascii="Lato" w:hAnsi="Lato" w:cs="Arial"/>
          <w:sz w:val="22"/>
          <w:szCs w:val="15"/>
          <w:shd w:val="clear" w:color="auto" w:fill="FFFFFF"/>
          <w:lang w:val="es-ES"/>
        </w:rPr>
        <w:t xml:space="preserve"> </w:t>
      </w:r>
    </w:p>
    <w:p w14:paraId="532BDEAB" w14:textId="77777777" w:rsidR="00721094" w:rsidRPr="00F70146" w:rsidRDefault="00721094" w:rsidP="00721094">
      <w:pPr>
        <w:shd w:val="clear" w:color="auto" w:fill="FFFFFF"/>
        <w:textAlignment w:val="baseline"/>
        <w:rPr>
          <w:rFonts w:ascii="Arial" w:hAnsi="Arial" w:cs="Arial"/>
          <w:sz w:val="22"/>
          <w:szCs w:val="15"/>
          <w:shd w:val="clear" w:color="auto" w:fill="FFFFFF"/>
          <w:lang w:val="es-ES"/>
        </w:rPr>
      </w:pPr>
    </w:p>
    <w:p w14:paraId="358EAB01" w14:textId="77777777" w:rsidR="00A2538E" w:rsidRDefault="00A2538E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1838EC1B" w14:textId="77777777" w:rsidR="00837F22" w:rsidRDefault="00837F22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71F180FF" w14:textId="77777777" w:rsidR="00B6108A" w:rsidRDefault="00B6108A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0769D93E" w14:textId="77777777" w:rsidR="00B6108A" w:rsidRDefault="00B6108A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0F3D259D" w14:textId="77777777" w:rsidR="00837F22" w:rsidRDefault="00837F22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2CB48409" w14:textId="77777777" w:rsidR="00837F22" w:rsidRDefault="00837F22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43B99894" w14:textId="77777777" w:rsidR="00837F22" w:rsidRDefault="00837F22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</w:p>
    <w:p w14:paraId="3BB60BB8" w14:textId="05DD33D6" w:rsidR="00C91D1E" w:rsidRPr="00837F22" w:rsidRDefault="00C91D1E" w:rsidP="5191198B">
      <w:pPr>
        <w:spacing w:before="120" w:after="120" w:line="276" w:lineRule="auto"/>
        <w:ind w:left="-284" w:right="-6"/>
        <w:jc w:val="both"/>
        <w:rPr>
          <w:rFonts w:ascii="Lato" w:hAnsi="Lato" w:cs="Arial"/>
          <w:b/>
          <w:bCs/>
          <w:sz w:val="22"/>
          <w:szCs w:val="22"/>
          <w:shd w:val="clear" w:color="auto" w:fill="FFFFFF"/>
          <w:lang w:val="en-US"/>
        </w:rPr>
      </w:pPr>
      <w:proofErr w:type="spellStart"/>
      <w:r w:rsidRPr="00837F22">
        <w:rPr>
          <w:rFonts w:ascii="Lato" w:hAnsi="Lato" w:cs="Arial"/>
          <w:b/>
          <w:bCs/>
          <w:sz w:val="22"/>
          <w:szCs w:val="22"/>
          <w:shd w:val="clear" w:color="auto" w:fill="FFFFFF"/>
          <w:lang w:val="en-US"/>
        </w:rPr>
        <w:t>Bildmaterial</w:t>
      </w:r>
      <w:proofErr w:type="spellEnd"/>
    </w:p>
    <w:p w14:paraId="0C42F4BA" w14:textId="77777777" w:rsidR="005C15E0" w:rsidRDefault="005C15E0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  <w:r>
        <w:rPr>
          <w:noProof/>
        </w:rPr>
        <w:drawing>
          <wp:inline distT="0" distB="0" distL="0" distR="0" wp14:anchorId="76E5CB3C" wp14:editId="16269F2D">
            <wp:extent cx="3234055" cy="1403350"/>
            <wp:effectExtent l="0" t="0" r="4445" b="6350"/>
            <wp:docPr id="1843662251" name="Grafik 2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62251" name="Grafik 2" descr="Ein Bild, das Text, Screenshot, Schrif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24" cy="140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79A4" w14:textId="2FF9E63C" w:rsidR="0052228F" w:rsidRPr="00837F22" w:rsidRDefault="00EC6C34" w:rsidP="005C7485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15"/>
          <w:shd w:val="clear" w:color="auto" w:fill="FFFFFF"/>
          <w:lang w:val="en-US"/>
        </w:rPr>
      </w:pPr>
      <w:r w:rsidRPr="00837F22">
        <w:rPr>
          <w:rFonts w:ascii="Lato" w:hAnsi="Lato" w:cs="Arial"/>
          <w:sz w:val="22"/>
          <w:szCs w:val="15"/>
          <w:shd w:val="clear" w:color="auto" w:fill="FFFFFF"/>
          <w:lang w:val="en-US"/>
        </w:rPr>
        <w:t>Quelle: ISG</w:t>
      </w:r>
    </w:p>
    <w:p w14:paraId="4FACC69E" w14:textId="7B4E7748" w:rsidR="00A2538E" w:rsidRPr="00F70146" w:rsidRDefault="005C15E0" w:rsidP="005C7485">
      <w:pPr>
        <w:spacing w:before="120" w:after="120" w:line="276" w:lineRule="auto"/>
        <w:ind w:left="-284" w:right="-6"/>
        <w:jc w:val="both"/>
        <w:rPr>
          <w:rFonts w:ascii="Arial" w:hAnsi="Arial" w:cs="Arial"/>
          <w:b/>
          <w:i/>
          <w:color w:val="000000" w:themeColor="text1"/>
          <w:lang w:val="es-ES"/>
        </w:rPr>
      </w:pPr>
      <w:r>
        <w:rPr>
          <w:noProof/>
        </w:rPr>
        <w:drawing>
          <wp:inline distT="0" distB="0" distL="0" distR="0" wp14:anchorId="68B2B38E" wp14:editId="7D1444D5">
            <wp:extent cx="3234055" cy="1403350"/>
            <wp:effectExtent l="0" t="0" r="4445" b="6350"/>
            <wp:docPr id="1817100232" name="Grafik 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100232" name="Grafik 1" descr="Ein Bild, das Text, Screenshot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24" cy="14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5ABB" w14:textId="2E9A04C5" w:rsidR="00117895" w:rsidRPr="00DC5D26" w:rsidRDefault="00EC6C34" w:rsidP="005C7485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15"/>
          <w:shd w:val="clear" w:color="auto" w:fill="FFFFFF"/>
          <w:lang w:val="en-US"/>
        </w:rPr>
      </w:pPr>
      <w:r w:rsidRPr="00DC5D26">
        <w:rPr>
          <w:rFonts w:ascii="Lato" w:hAnsi="Lato" w:cs="Arial"/>
          <w:sz w:val="22"/>
          <w:szCs w:val="15"/>
          <w:shd w:val="clear" w:color="auto" w:fill="FFFFFF"/>
          <w:lang w:val="en-US"/>
        </w:rPr>
        <w:t>Quelle: ISG</w:t>
      </w:r>
    </w:p>
    <w:p w14:paraId="0144E050" w14:textId="77777777" w:rsidR="00EC6C34" w:rsidRDefault="00EC6C34" w:rsidP="005C7485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15"/>
          <w:shd w:val="clear" w:color="auto" w:fill="FFFFFF"/>
          <w:lang w:val="en-US"/>
        </w:rPr>
      </w:pPr>
    </w:p>
    <w:p w14:paraId="71A222BE" w14:textId="28765D77" w:rsidR="00EC6C34" w:rsidRDefault="00CB7097" w:rsidP="00CB7097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15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54FCCA7F" wp14:editId="66829BFE">
            <wp:extent cx="1571691" cy="1835893"/>
            <wp:effectExtent l="0" t="0" r="0" b="3175"/>
            <wp:docPr id="779856312" name="Grafik 5" descr="Ein Bild, das Kleidung, Person, Lächeln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91" cy="18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7B4F" w14:textId="741164A4" w:rsidR="00784A09" w:rsidRDefault="00B6108A" w:rsidP="00CB7097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22"/>
          <w:shd w:val="clear" w:color="auto" w:fill="FFFFFF"/>
        </w:rPr>
      </w:pPr>
      <w:r>
        <w:rPr>
          <w:rFonts w:ascii="Lato" w:hAnsi="Lato" w:cs="Arial"/>
          <w:sz w:val="22"/>
          <w:szCs w:val="22"/>
          <w:shd w:val="clear" w:color="auto" w:fill="FFFFFF"/>
        </w:rPr>
        <w:t xml:space="preserve">Quelle: [at], </w:t>
      </w:r>
      <w:r w:rsidR="00BA02B9" w:rsidRPr="005561B4">
        <w:rPr>
          <w:rFonts w:ascii="Lato" w:hAnsi="Lato" w:cs="Arial"/>
          <w:sz w:val="22"/>
          <w:szCs w:val="22"/>
          <w:shd w:val="clear" w:color="auto" w:fill="FFFFFF"/>
        </w:rPr>
        <w:t>v.l.n.r.</w:t>
      </w:r>
      <w:r w:rsidR="00FC38C2" w:rsidRPr="005561B4">
        <w:rPr>
          <w:rFonts w:ascii="Lato" w:hAnsi="Lato" w:cs="Arial"/>
          <w:sz w:val="22"/>
          <w:szCs w:val="22"/>
          <w:shd w:val="clear" w:color="auto" w:fill="FFFFFF"/>
        </w:rPr>
        <w:t xml:space="preserve">: </w:t>
      </w:r>
      <w:r w:rsidR="00E37C18" w:rsidRPr="005561B4">
        <w:rPr>
          <w:rFonts w:ascii="Lato" w:hAnsi="Lato" w:cs="Arial"/>
          <w:sz w:val="22"/>
          <w:szCs w:val="22"/>
          <w:shd w:val="clear" w:color="auto" w:fill="FFFFFF"/>
        </w:rPr>
        <w:t xml:space="preserve">von [at] </w:t>
      </w:r>
      <w:r w:rsidR="005237CC">
        <w:rPr>
          <w:rFonts w:ascii="Lato" w:hAnsi="Lato" w:cs="Arial"/>
          <w:sz w:val="22"/>
          <w:szCs w:val="22"/>
          <w:shd w:val="clear" w:color="auto" w:fill="FFFFFF"/>
        </w:rPr>
        <w:t>–</w:t>
      </w:r>
      <w:r w:rsidR="00E37C18" w:rsidRPr="005561B4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005237CC">
        <w:rPr>
          <w:rFonts w:ascii="Lato" w:hAnsi="Lato" w:cs="Arial"/>
          <w:sz w:val="22"/>
          <w:szCs w:val="22"/>
          <w:shd w:val="clear" w:color="auto" w:fill="FFFFFF"/>
        </w:rPr>
        <w:t xml:space="preserve">Dr. </w:t>
      </w:r>
      <w:r w:rsidR="00FC38C2" w:rsidRPr="005561B4">
        <w:rPr>
          <w:rFonts w:ascii="Lato" w:hAnsi="Lato" w:cs="Arial"/>
          <w:sz w:val="22"/>
          <w:szCs w:val="22"/>
          <w:shd w:val="clear" w:color="auto" w:fill="FFFFFF"/>
        </w:rPr>
        <w:t>Ulrich Vornefeld</w:t>
      </w:r>
      <w:r w:rsidR="00226CAD">
        <w:rPr>
          <w:rFonts w:ascii="Lato" w:hAnsi="Lato" w:cs="Arial"/>
          <w:sz w:val="22"/>
          <w:szCs w:val="22"/>
          <w:shd w:val="clear" w:color="auto" w:fill="FFFFFF"/>
        </w:rPr>
        <w:t xml:space="preserve">, </w:t>
      </w:r>
      <w:r w:rsidR="002B1B59" w:rsidRPr="005561B4">
        <w:rPr>
          <w:rFonts w:ascii="Lato" w:hAnsi="Lato" w:cs="Arial"/>
          <w:sz w:val="22"/>
          <w:szCs w:val="22"/>
          <w:shd w:val="clear" w:color="auto" w:fill="FFFFFF"/>
        </w:rPr>
        <w:t xml:space="preserve">Andreas </w:t>
      </w:r>
      <w:proofErr w:type="spellStart"/>
      <w:r w:rsidR="002B1B59" w:rsidRPr="005561B4">
        <w:rPr>
          <w:rFonts w:ascii="Lato" w:hAnsi="Lato" w:cs="Arial"/>
          <w:sz w:val="22"/>
          <w:szCs w:val="22"/>
          <w:shd w:val="clear" w:color="auto" w:fill="FFFFFF"/>
        </w:rPr>
        <w:t>Gillhuber</w:t>
      </w:r>
      <w:proofErr w:type="spellEnd"/>
      <w:r w:rsidR="00226CAD">
        <w:rPr>
          <w:rFonts w:ascii="Lato" w:hAnsi="Lato" w:cs="Arial"/>
          <w:sz w:val="22"/>
          <w:szCs w:val="22"/>
          <w:shd w:val="clear" w:color="auto" w:fill="FFFFFF"/>
        </w:rPr>
        <w:t xml:space="preserve"> und Stefan Du</w:t>
      </w:r>
      <w:r w:rsidR="005237CC" w:rsidRPr="5191198B">
        <w:rPr>
          <w:rFonts w:ascii="Lato" w:hAnsi="Lato" w:cs="Arial"/>
          <w:sz w:val="22"/>
          <w:szCs w:val="22"/>
        </w:rPr>
        <w:t xml:space="preserve">dli. Vornefeld ist CFO der Alexander Thamm GmbH sowie Mitglied des Verwaltungsrats der Alexander Thamm Schweiz AG; </w:t>
      </w:r>
      <w:proofErr w:type="spellStart"/>
      <w:r w:rsidR="005237CC" w:rsidRPr="5191198B">
        <w:rPr>
          <w:rFonts w:ascii="Lato" w:hAnsi="Lato" w:cs="Arial"/>
          <w:sz w:val="22"/>
          <w:szCs w:val="22"/>
        </w:rPr>
        <w:t>Gillhuber</w:t>
      </w:r>
      <w:proofErr w:type="spellEnd"/>
      <w:r w:rsidR="005237CC">
        <w:rPr>
          <w:rFonts w:ascii="Lato" w:hAnsi="Lato" w:cs="Arial"/>
          <w:sz w:val="22"/>
          <w:szCs w:val="22"/>
          <w:shd w:val="clear" w:color="auto" w:fill="FFFFFF"/>
        </w:rPr>
        <w:t xml:space="preserve"> </w:t>
      </w:r>
      <w:r w:rsidR="7F46119E" w:rsidRPr="5191198B">
        <w:rPr>
          <w:rFonts w:ascii="Lato" w:hAnsi="Lato" w:cs="Arial"/>
          <w:sz w:val="22"/>
          <w:szCs w:val="22"/>
        </w:rPr>
        <w:t>ist Co</w:t>
      </w:r>
      <w:r w:rsidR="005237CC">
        <w:rPr>
          <w:rFonts w:ascii="Lato" w:hAnsi="Lato" w:cs="Arial"/>
          <w:sz w:val="22"/>
          <w:szCs w:val="22"/>
          <w:shd w:val="clear" w:color="auto" w:fill="FFFFFF"/>
        </w:rPr>
        <w:t xml:space="preserve">-CEO der </w:t>
      </w:r>
      <w:r w:rsidR="00784A09">
        <w:rPr>
          <w:rFonts w:ascii="Lato" w:hAnsi="Lato" w:cs="Arial"/>
          <w:sz w:val="22"/>
          <w:szCs w:val="22"/>
          <w:shd w:val="clear" w:color="auto" w:fill="FFFFFF"/>
        </w:rPr>
        <w:t>Alexander Thamm GmbH sowie Präsident des Verwaltungsrat</w:t>
      </w:r>
      <w:r w:rsidR="00532FC9">
        <w:rPr>
          <w:rFonts w:ascii="Lato" w:hAnsi="Lato" w:cs="Arial"/>
          <w:sz w:val="22"/>
          <w:szCs w:val="22"/>
          <w:shd w:val="clear" w:color="auto" w:fill="FFFFFF"/>
        </w:rPr>
        <w:t>s</w:t>
      </w:r>
      <w:r w:rsidR="00784A09">
        <w:rPr>
          <w:rFonts w:ascii="Lato" w:hAnsi="Lato" w:cs="Arial"/>
          <w:sz w:val="22"/>
          <w:szCs w:val="22"/>
          <w:shd w:val="clear" w:color="auto" w:fill="FFFFFF"/>
        </w:rPr>
        <w:t xml:space="preserve"> der Alexander Thamm Schweiz AG; Dudl</w:t>
      </w:r>
      <w:r w:rsidR="00532FC9">
        <w:rPr>
          <w:rFonts w:ascii="Lato" w:hAnsi="Lato" w:cs="Arial"/>
          <w:sz w:val="22"/>
          <w:szCs w:val="22"/>
          <w:shd w:val="clear" w:color="auto" w:fill="FFFFFF"/>
        </w:rPr>
        <w:t>i</w:t>
      </w:r>
      <w:r w:rsidR="00784A09">
        <w:rPr>
          <w:rFonts w:ascii="Lato" w:hAnsi="Lato" w:cs="Arial"/>
          <w:sz w:val="22"/>
          <w:szCs w:val="22"/>
          <w:shd w:val="clear" w:color="auto" w:fill="FFFFFF"/>
        </w:rPr>
        <w:t xml:space="preserve"> ist Mitglied des Verwaltungsrats der Alexander Thamm Schweiz AG.</w:t>
      </w:r>
    </w:p>
    <w:p w14:paraId="7C9E3341" w14:textId="4FCD178B" w:rsidR="00CB7097" w:rsidRPr="008327BD" w:rsidRDefault="00CB7097" w:rsidP="00CB7097">
      <w:pPr>
        <w:spacing w:before="120" w:after="120" w:line="276" w:lineRule="auto"/>
        <w:ind w:left="-284" w:right="-6"/>
        <w:jc w:val="both"/>
        <w:rPr>
          <w:rFonts w:ascii="Lato" w:hAnsi="Lato" w:cs="Arial"/>
          <w:sz w:val="22"/>
          <w:szCs w:val="22"/>
          <w:shd w:val="clear" w:color="auto" w:fill="FFFFFF"/>
        </w:rPr>
      </w:pPr>
    </w:p>
    <w:sectPr w:rsidR="00CB7097" w:rsidRPr="008327BD" w:rsidSect="002957BF">
      <w:headerReference w:type="default" r:id="rId19"/>
      <w:pgSz w:w="11900" w:h="16840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4A60" w14:textId="77777777" w:rsidR="002957BF" w:rsidRDefault="002957BF" w:rsidP="00FA1FEF">
      <w:r>
        <w:separator/>
      </w:r>
    </w:p>
  </w:endnote>
  <w:endnote w:type="continuationSeparator" w:id="0">
    <w:p w14:paraId="7443EF76" w14:textId="77777777" w:rsidR="002957BF" w:rsidRDefault="002957BF" w:rsidP="00FA1FEF">
      <w:r>
        <w:continuationSeparator/>
      </w:r>
    </w:p>
  </w:endnote>
  <w:endnote w:type="continuationNotice" w:id="1">
    <w:p w14:paraId="4132E9BD" w14:textId="77777777" w:rsidR="002957BF" w:rsidRDefault="00295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197D" w14:textId="77777777" w:rsidR="002957BF" w:rsidRDefault="002957BF" w:rsidP="00FA1FEF">
      <w:r>
        <w:separator/>
      </w:r>
    </w:p>
  </w:footnote>
  <w:footnote w:type="continuationSeparator" w:id="0">
    <w:p w14:paraId="36CE40A6" w14:textId="77777777" w:rsidR="002957BF" w:rsidRDefault="002957BF" w:rsidP="00FA1FEF">
      <w:r>
        <w:continuationSeparator/>
      </w:r>
    </w:p>
  </w:footnote>
  <w:footnote w:type="continuationNotice" w:id="1">
    <w:p w14:paraId="1ECCAC87" w14:textId="77777777" w:rsidR="002957BF" w:rsidRDefault="00295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C228" w14:textId="777C240D" w:rsidR="00C002DC" w:rsidRPr="002B6C05" w:rsidRDefault="002B6C05" w:rsidP="005C7485">
    <w:pPr>
      <w:pStyle w:val="Kopfzeile"/>
      <w:tabs>
        <w:tab w:val="clear" w:pos="9072"/>
      </w:tabs>
      <w:ind w:right="-6"/>
      <w:jc w:val="right"/>
      <w:rPr>
        <w:rFonts w:ascii="Lato" w:hAnsi="Lato"/>
      </w:rPr>
    </w:pPr>
    <w:r w:rsidRPr="002B6C05">
      <w:rPr>
        <w:rFonts w:ascii="Lato" w:hAnsi="Lato"/>
        <w:noProof/>
      </w:rPr>
      <w:drawing>
        <wp:inline distT="0" distB="0" distL="0" distR="0" wp14:anchorId="71435675" wp14:editId="7127F8C5">
          <wp:extent cx="1101279" cy="685111"/>
          <wp:effectExtent l="0" t="0" r="3810" b="1270"/>
          <wp:docPr id="431556400" name="Grafik 1" descr="Ein Bild, das Text, Symbol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556400" name="Grafik 1" descr="Ein Bild, das Text, Symbol, Schrif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66" cy="69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854FE" w14:textId="7473999B" w:rsidR="00CC61E6" w:rsidRPr="002B6C05" w:rsidRDefault="00157EF2" w:rsidP="00154C0A">
    <w:pPr>
      <w:pStyle w:val="Kopfzeile"/>
      <w:tabs>
        <w:tab w:val="left" w:pos="3427"/>
      </w:tabs>
      <w:ind w:left="-284"/>
      <w:rPr>
        <w:rFonts w:ascii="Lato" w:hAnsi="Lato" w:cs="Arial"/>
        <w:color w:val="808080" w:themeColor="background1" w:themeShade="80"/>
        <w:sz w:val="32"/>
        <w:szCs w:val="22"/>
      </w:rPr>
    </w:pPr>
    <w:r w:rsidRPr="002B6C05">
      <w:rPr>
        <w:rFonts w:ascii="Lato" w:hAnsi="Lato" w:cs="Arial"/>
        <w:color w:val="808080" w:themeColor="background1" w:themeShade="80"/>
        <w:sz w:val="32"/>
        <w:szCs w:val="22"/>
      </w:rPr>
      <w:t>Pressemitteilung</w:t>
    </w:r>
  </w:p>
  <w:p w14:paraId="6E6173A8" w14:textId="25EDC9EA" w:rsidR="004E731A" w:rsidRDefault="004E731A" w:rsidP="00154C0A">
    <w:pPr>
      <w:pStyle w:val="Kopfzeile"/>
      <w:tabs>
        <w:tab w:val="left" w:pos="3427"/>
      </w:tabs>
      <w:ind w:left="-284"/>
      <w:rPr>
        <w:rFonts w:ascii="Arial" w:hAnsi="Arial" w:cs="Arial"/>
        <w:color w:val="808080" w:themeColor="background1" w:themeShade="80"/>
        <w:sz w:val="32"/>
        <w:szCs w:val="22"/>
      </w:rPr>
    </w:pPr>
  </w:p>
  <w:p w14:paraId="2E67DE2A" w14:textId="77777777" w:rsidR="00157EF2" w:rsidRDefault="00157EF2" w:rsidP="00154C0A">
    <w:pPr>
      <w:pStyle w:val="Kopfzeile"/>
      <w:tabs>
        <w:tab w:val="left" w:pos="3427"/>
      </w:tabs>
      <w:ind w:left="-284"/>
      <w:rPr>
        <w:rFonts w:ascii="Arial" w:hAnsi="Arial" w:cs="Arial"/>
        <w:color w:val="808080" w:themeColor="background1" w:themeShade="80"/>
        <w:sz w:val="3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HrJ9e3HJB4AA" int2:id="F4vP6Jr0">
      <int2:state int2:value="Rejected" int2:type="AugLoop_Text_Critique"/>
    </int2:textHash>
    <int2:textHash int2:hashCode="VSduy5xGUSvFX8" int2:id="HGmJzMXV">
      <int2:state int2:value="Rejected" int2:type="AugLoop_Text_Critique"/>
    </int2:textHash>
    <int2:textHash int2:hashCode="Vrjmu5V0N83Thp" int2:id="RiHxpl3b">
      <int2:state int2:value="Rejected" int2:type="AugLoop_Text_Critique"/>
    </int2:textHash>
    <int2:textHash int2:hashCode="aTxEQjTSFp1HYR" int2:id="THTT7YGP">
      <int2:state int2:value="Rejected" int2:type="AugLoop_Text_Critique"/>
    </int2:textHash>
    <int2:textHash int2:hashCode="wFIWKEBUKIt/+S" int2:id="juzJTKLo">
      <int2:state int2:value="Rejected" int2:type="AugLoop_Text_Critique"/>
    </int2:textHash>
    <int2:textHash int2:hashCode="x/WII16014EADv" int2:id="r8b0tApf">
      <int2:state int2:value="Rejected" int2:type="AugLoop_Text_Critique"/>
    </int2:textHash>
    <int2:textHash int2:hashCode="/NEMgIh0SqmSA+" int2:id="uBfzjJSU">
      <int2:state int2:value="Rejected" int2:type="AugLoop_Text_Critique"/>
    </int2:textHash>
    <int2:textHash int2:hashCode="Kl2z26O94VIwOk" int2:id="xJWi5Y4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F50"/>
    <w:multiLevelType w:val="hybridMultilevel"/>
    <w:tmpl w:val="9D66DB2C"/>
    <w:lvl w:ilvl="0" w:tplc="3C563B6A">
      <w:start w:val="1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50570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EF"/>
    <w:rsid w:val="000010D2"/>
    <w:rsid w:val="00003BA0"/>
    <w:rsid w:val="0000594F"/>
    <w:rsid w:val="000060D3"/>
    <w:rsid w:val="00015198"/>
    <w:rsid w:val="00016BC8"/>
    <w:rsid w:val="00025E9E"/>
    <w:rsid w:val="00031FD3"/>
    <w:rsid w:val="000335B2"/>
    <w:rsid w:val="00045E23"/>
    <w:rsid w:val="00047908"/>
    <w:rsid w:val="00047FDD"/>
    <w:rsid w:val="00053948"/>
    <w:rsid w:val="00055F64"/>
    <w:rsid w:val="00067628"/>
    <w:rsid w:val="00067EE1"/>
    <w:rsid w:val="00070AAA"/>
    <w:rsid w:val="00076305"/>
    <w:rsid w:val="00077EFE"/>
    <w:rsid w:val="00084647"/>
    <w:rsid w:val="000918DF"/>
    <w:rsid w:val="000923D8"/>
    <w:rsid w:val="000A68A6"/>
    <w:rsid w:val="000B0080"/>
    <w:rsid w:val="000B0FD1"/>
    <w:rsid w:val="000B259E"/>
    <w:rsid w:val="000B39E8"/>
    <w:rsid w:val="000B43E1"/>
    <w:rsid w:val="000C1983"/>
    <w:rsid w:val="000C5537"/>
    <w:rsid w:val="000D11A6"/>
    <w:rsid w:val="000D3A66"/>
    <w:rsid w:val="000D6EDE"/>
    <w:rsid w:val="000E0D21"/>
    <w:rsid w:val="000E214F"/>
    <w:rsid w:val="000E4E99"/>
    <w:rsid w:val="000E5C68"/>
    <w:rsid w:val="000F0A17"/>
    <w:rsid w:val="000F1B40"/>
    <w:rsid w:val="000F40EA"/>
    <w:rsid w:val="000F48F8"/>
    <w:rsid w:val="00105BE8"/>
    <w:rsid w:val="00117895"/>
    <w:rsid w:val="00117E58"/>
    <w:rsid w:val="00122E9F"/>
    <w:rsid w:val="001318B1"/>
    <w:rsid w:val="0013715A"/>
    <w:rsid w:val="00140EEA"/>
    <w:rsid w:val="00141A82"/>
    <w:rsid w:val="0014287B"/>
    <w:rsid w:val="00146795"/>
    <w:rsid w:val="001510D0"/>
    <w:rsid w:val="00154C0A"/>
    <w:rsid w:val="00155105"/>
    <w:rsid w:val="00157EF2"/>
    <w:rsid w:val="001664EE"/>
    <w:rsid w:val="0016653D"/>
    <w:rsid w:val="00187282"/>
    <w:rsid w:val="001924B4"/>
    <w:rsid w:val="00193416"/>
    <w:rsid w:val="001968F8"/>
    <w:rsid w:val="001977C7"/>
    <w:rsid w:val="00197C00"/>
    <w:rsid w:val="001A69A8"/>
    <w:rsid w:val="001A7EA8"/>
    <w:rsid w:val="001B0F7A"/>
    <w:rsid w:val="001C0125"/>
    <w:rsid w:val="001D7BF1"/>
    <w:rsid w:val="001E23CD"/>
    <w:rsid w:val="001E7DF6"/>
    <w:rsid w:val="001F1789"/>
    <w:rsid w:val="002004D7"/>
    <w:rsid w:val="002036F6"/>
    <w:rsid w:val="00206CAC"/>
    <w:rsid w:val="002077B1"/>
    <w:rsid w:val="0020791A"/>
    <w:rsid w:val="00213BD3"/>
    <w:rsid w:val="00214518"/>
    <w:rsid w:val="00222C31"/>
    <w:rsid w:val="002232BD"/>
    <w:rsid w:val="0022374E"/>
    <w:rsid w:val="00226CAD"/>
    <w:rsid w:val="00226D22"/>
    <w:rsid w:val="002331B4"/>
    <w:rsid w:val="0024462C"/>
    <w:rsid w:val="00246CD5"/>
    <w:rsid w:val="00253000"/>
    <w:rsid w:val="0025489F"/>
    <w:rsid w:val="00256524"/>
    <w:rsid w:val="00265BC6"/>
    <w:rsid w:val="0026704A"/>
    <w:rsid w:val="00267BD3"/>
    <w:rsid w:val="00281D42"/>
    <w:rsid w:val="0028686F"/>
    <w:rsid w:val="00294EA1"/>
    <w:rsid w:val="002957BF"/>
    <w:rsid w:val="002A3EFF"/>
    <w:rsid w:val="002B1B59"/>
    <w:rsid w:val="002B3943"/>
    <w:rsid w:val="002B5572"/>
    <w:rsid w:val="002B6C05"/>
    <w:rsid w:val="002C061A"/>
    <w:rsid w:val="002C3D3F"/>
    <w:rsid w:val="002C59E2"/>
    <w:rsid w:val="002D5CCE"/>
    <w:rsid w:val="002D6895"/>
    <w:rsid w:val="002E48D3"/>
    <w:rsid w:val="002F28EA"/>
    <w:rsid w:val="002F512D"/>
    <w:rsid w:val="003065F8"/>
    <w:rsid w:val="00313D3D"/>
    <w:rsid w:val="00315AFF"/>
    <w:rsid w:val="00320772"/>
    <w:rsid w:val="00324E9D"/>
    <w:rsid w:val="00326822"/>
    <w:rsid w:val="00331A89"/>
    <w:rsid w:val="00332E62"/>
    <w:rsid w:val="003360D9"/>
    <w:rsid w:val="00347AD6"/>
    <w:rsid w:val="00352924"/>
    <w:rsid w:val="00353C09"/>
    <w:rsid w:val="0035495D"/>
    <w:rsid w:val="0035798D"/>
    <w:rsid w:val="00362E22"/>
    <w:rsid w:val="00363A9D"/>
    <w:rsid w:val="00365646"/>
    <w:rsid w:val="003677D1"/>
    <w:rsid w:val="003742D5"/>
    <w:rsid w:val="003765C7"/>
    <w:rsid w:val="0038376D"/>
    <w:rsid w:val="00390448"/>
    <w:rsid w:val="00390A02"/>
    <w:rsid w:val="003910A2"/>
    <w:rsid w:val="00397024"/>
    <w:rsid w:val="003A2C9F"/>
    <w:rsid w:val="003A707A"/>
    <w:rsid w:val="003B2270"/>
    <w:rsid w:val="003C4E6C"/>
    <w:rsid w:val="003C6711"/>
    <w:rsid w:val="003D1969"/>
    <w:rsid w:val="003D7C66"/>
    <w:rsid w:val="003E475D"/>
    <w:rsid w:val="003F016C"/>
    <w:rsid w:val="003F0C5B"/>
    <w:rsid w:val="003F31DA"/>
    <w:rsid w:val="00402EFA"/>
    <w:rsid w:val="00402FFB"/>
    <w:rsid w:val="00406A15"/>
    <w:rsid w:val="00410877"/>
    <w:rsid w:val="004174C6"/>
    <w:rsid w:val="0042210A"/>
    <w:rsid w:val="00422129"/>
    <w:rsid w:val="004224A0"/>
    <w:rsid w:val="00430487"/>
    <w:rsid w:val="00440A08"/>
    <w:rsid w:val="00441862"/>
    <w:rsid w:val="004421B9"/>
    <w:rsid w:val="00445908"/>
    <w:rsid w:val="00450D24"/>
    <w:rsid w:val="004624F8"/>
    <w:rsid w:val="004718F4"/>
    <w:rsid w:val="00474192"/>
    <w:rsid w:val="00474532"/>
    <w:rsid w:val="004830BF"/>
    <w:rsid w:val="004856D0"/>
    <w:rsid w:val="00493A8C"/>
    <w:rsid w:val="00495A63"/>
    <w:rsid w:val="004A7771"/>
    <w:rsid w:val="004B4D79"/>
    <w:rsid w:val="004C0915"/>
    <w:rsid w:val="004C3156"/>
    <w:rsid w:val="004C6515"/>
    <w:rsid w:val="004C785A"/>
    <w:rsid w:val="004D083C"/>
    <w:rsid w:val="004D2A3E"/>
    <w:rsid w:val="004E6651"/>
    <w:rsid w:val="004E731A"/>
    <w:rsid w:val="004F1B3E"/>
    <w:rsid w:val="004F44A3"/>
    <w:rsid w:val="00502E61"/>
    <w:rsid w:val="00505CBA"/>
    <w:rsid w:val="00506B02"/>
    <w:rsid w:val="0050706F"/>
    <w:rsid w:val="00511B96"/>
    <w:rsid w:val="00512C22"/>
    <w:rsid w:val="00513C31"/>
    <w:rsid w:val="00516DE4"/>
    <w:rsid w:val="00517C8B"/>
    <w:rsid w:val="00517DF9"/>
    <w:rsid w:val="0052228F"/>
    <w:rsid w:val="005237CC"/>
    <w:rsid w:val="00523C1B"/>
    <w:rsid w:val="00530B5B"/>
    <w:rsid w:val="00531282"/>
    <w:rsid w:val="00531584"/>
    <w:rsid w:val="00532DE0"/>
    <w:rsid w:val="00532FC9"/>
    <w:rsid w:val="00537AFE"/>
    <w:rsid w:val="0054126C"/>
    <w:rsid w:val="00541CB0"/>
    <w:rsid w:val="005430EA"/>
    <w:rsid w:val="005443CE"/>
    <w:rsid w:val="0054479C"/>
    <w:rsid w:val="0054755F"/>
    <w:rsid w:val="0055021B"/>
    <w:rsid w:val="005517C1"/>
    <w:rsid w:val="00552242"/>
    <w:rsid w:val="005561B4"/>
    <w:rsid w:val="00565B13"/>
    <w:rsid w:val="00571E3A"/>
    <w:rsid w:val="00577D8E"/>
    <w:rsid w:val="005805B5"/>
    <w:rsid w:val="00592161"/>
    <w:rsid w:val="00593699"/>
    <w:rsid w:val="005A0FC2"/>
    <w:rsid w:val="005B4E7A"/>
    <w:rsid w:val="005C01A0"/>
    <w:rsid w:val="005C15E0"/>
    <w:rsid w:val="005C41BE"/>
    <w:rsid w:val="005C7485"/>
    <w:rsid w:val="005E1939"/>
    <w:rsid w:val="005E33B0"/>
    <w:rsid w:val="005E797F"/>
    <w:rsid w:val="005F051A"/>
    <w:rsid w:val="00612CC3"/>
    <w:rsid w:val="0061344C"/>
    <w:rsid w:val="00614440"/>
    <w:rsid w:val="00621E6B"/>
    <w:rsid w:val="006302E8"/>
    <w:rsid w:val="00631FE6"/>
    <w:rsid w:val="00632475"/>
    <w:rsid w:val="00635AAE"/>
    <w:rsid w:val="00642F28"/>
    <w:rsid w:val="00651B05"/>
    <w:rsid w:val="00664DFF"/>
    <w:rsid w:val="00667552"/>
    <w:rsid w:val="00672ABF"/>
    <w:rsid w:val="00675A35"/>
    <w:rsid w:val="00676796"/>
    <w:rsid w:val="00676878"/>
    <w:rsid w:val="00677262"/>
    <w:rsid w:val="006779E0"/>
    <w:rsid w:val="00684E5D"/>
    <w:rsid w:val="006865B2"/>
    <w:rsid w:val="00686637"/>
    <w:rsid w:val="006A429F"/>
    <w:rsid w:val="006A4FF6"/>
    <w:rsid w:val="006A62A4"/>
    <w:rsid w:val="006C008A"/>
    <w:rsid w:val="006C0748"/>
    <w:rsid w:val="006C6174"/>
    <w:rsid w:val="006E53F9"/>
    <w:rsid w:val="006F7897"/>
    <w:rsid w:val="0070115E"/>
    <w:rsid w:val="00712EA3"/>
    <w:rsid w:val="00713BE5"/>
    <w:rsid w:val="00716890"/>
    <w:rsid w:val="00721094"/>
    <w:rsid w:val="00724DB2"/>
    <w:rsid w:val="007257DC"/>
    <w:rsid w:val="00735547"/>
    <w:rsid w:val="007371AB"/>
    <w:rsid w:val="00745412"/>
    <w:rsid w:val="007557A5"/>
    <w:rsid w:val="00755878"/>
    <w:rsid w:val="007606B0"/>
    <w:rsid w:val="00763C0B"/>
    <w:rsid w:val="00765F6D"/>
    <w:rsid w:val="007677AF"/>
    <w:rsid w:val="0077271D"/>
    <w:rsid w:val="00773573"/>
    <w:rsid w:val="00773C7B"/>
    <w:rsid w:val="007749A6"/>
    <w:rsid w:val="00776CA4"/>
    <w:rsid w:val="0078137C"/>
    <w:rsid w:val="00784A09"/>
    <w:rsid w:val="00785D99"/>
    <w:rsid w:val="00786267"/>
    <w:rsid w:val="007904F2"/>
    <w:rsid w:val="00793930"/>
    <w:rsid w:val="0079488F"/>
    <w:rsid w:val="00794D54"/>
    <w:rsid w:val="0079554C"/>
    <w:rsid w:val="007A18DB"/>
    <w:rsid w:val="007A6428"/>
    <w:rsid w:val="007B694B"/>
    <w:rsid w:val="007B6DBD"/>
    <w:rsid w:val="007C04CD"/>
    <w:rsid w:val="007C289A"/>
    <w:rsid w:val="007E2B56"/>
    <w:rsid w:val="007E70FB"/>
    <w:rsid w:val="007E731A"/>
    <w:rsid w:val="007F1C1F"/>
    <w:rsid w:val="007F3504"/>
    <w:rsid w:val="008115CF"/>
    <w:rsid w:val="008242B2"/>
    <w:rsid w:val="00825A08"/>
    <w:rsid w:val="00831A77"/>
    <w:rsid w:val="008327BD"/>
    <w:rsid w:val="00837F22"/>
    <w:rsid w:val="0084290F"/>
    <w:rsid w:val="00845BA5"/>
    <w:rsid w:val="00847F1A"/>
    <w:rsid w:val="00850D76"/>
    <w:rsid w:val="0085394B"/>
    <w:rsid w:val="0085575A"/>
    <w:rsid w:val="0085577C"/>
    <w:rsid w:val="00856B59"/>
    <w:rsid w:val="008750CA"/>
    <w:rsid w:val="00882F4D"/>
    <w:rsid w:val="00895110"/>
    <w:rsid w:val="00896B87"/>
    <w:rsid w:val="008A1A9A"/>
    <w:rsid w:val="008A62C0"/>
    <w:rsid w:val="008B0F39"/>
    <w:rsid w:val="008C2314"/>
    <w:rsid w:val="008C3254"/>
    <w:rsid w:val="008D59B5"/>
    <w:rsid w:val="008D7C8C"/>
    <w:rsid w:val="008E27F8"/>
    <w:rsid w:val="008E708D"/>
    <w:rsid w:val="008E76D8"/>
    <w:rsid w:val="008F121B"/>
    <w:rsid w:val="008F156A"/>
    <w:rsid w:val="008F24F8"/>
    <w:rsid w:val="008F4D88"/>
    <w:rsid w:val="008F5A3A"/>
    <w:rsid w:val="008F5F67"/>
    <w:rsid w:val="008F600A"/>
    <w:rsid w:val="00901538"/>
    <w:rsid w:val="00905192"/>
    <w:rsid w:val="00906FA8"/>
    <w:rsid w:val="00907C31"/>
    <w:rsid w:val="009149D8"/>
    <w:rsid w:val="009238BD"/>
    <w:rsid w:val="00932A6B"/>
    <w:rsid w:val="00941C82"/>
    <w:rsid w:val="00941FBD"/>
    <w:rsid w:val="009507AD"/>
    <w:rsid w:val="00955806"/>
    <w:rsid w:val="009562C0"/>
    <w:rsid w:val="00961B9A"/>
    <w:rsid w:val="0097089A"/>
    <w:rsid w:val="00971002"/>
    <w:rsid w:val="00971E4A"/>
    <w:rsid w:val="009772BF"/>
    <w:rsid w:val="00982747"/>
    <w:rsid w:val="0098285B"/>
    <w:rsid w:val="009920CD"/>
    <w:rsid w:val="00996797"/>
    <w:rsid w:val="009975BD"/>
    <w:rsid w:val="009A1E00"/>
    <w:rsid w:val="009A3B5C"/>
    <w:rsid w:val="009A5E69"/>
    <w:rsid w:val="009A744F"/>
    <w:rsid w:val="009B4BF3"/>
    <w:rsid w:val="009B65FF"/>
    <w:rsid w:val="009C1068"/>
    <w:rsid w:val="009D654F"/>
    <w:rsid w:val="009E349C"/>
    <w:rsid w:val="009F0435"/>
    <w:rsid w:val="009F15D5"/>
    <w:rsid w:val="009F4D2D"/>
    <w:rsid w:val="009F5F67"/>
    <w:rsid w:val="00A0312A"/>
    <w:rsid w:val="00A06AD7"/>
    <w:rsid w:val="00A075C2"/>
    <w:rsid w:val="00A20D3D"/>
    <w:rsid w:val="00A2538E"/>
    <w:rsid w:val="00A3029C"/>
    <w:rsid w:val="00A32D7F"/>
    <w:rsid w:val="00A32F4C"/>
    <w:rsid w:val="00A33469"/>
    <w:rsid w:val="00A41678"/>
    <w:rsid w:val="00A41C5C"/>
    <w:rsid w:val="00A42FB2"/>
    <w:rsid w:val="00A440E4"/>
    <w:rsid w:val="00A47CEF"/>
    <w:rsid w:val="00A51C90"/>
    <w:rsid w:val="00A51CD7"/>
    <w:rsid w:val="00A81BB6"/>
    <w:rsid w:val="00A836C8"/>
    <w:rsid w:val="00A845C7"/>
    <w:rsid w:val="00A905AE"/>
    <w:rsid w:val="00A94F1C"/>
    <w:rsid w:val="00A97DA0"/>
    <w:rsid w:val="00AA0930"/>
    <w:rsid w:val="00AA33AD"/>
    <w:rsid w:val="00AA3971"/>
    <w:rsid w:val="00AB03D7"/>
    <w:rsid w:val="00AB135E"/>
    <w:rsid w:val="00AB2779"/>
    <w:rsid w:val="00AB3709"/>
    <w:rsid w:val="00AB52AA"/>
    <w:rsid w:val="00AB7DC0"/>
    <w:rsid w:val="00AC08EC"/>
    <w:rsid w:val="00AC2ACA"/>
    <w:rsid w:val="00AC37B0"/>
    <w:rsid w:val="00AD031C"/>
    <w:rsid w:val="00AD39BD"/>
    <w:rsid w:val="00AE1C5F"/>
    <w:rsid w:val="00AE1F06"/>
    <w:rsid w:val="00AE36E9"/>
    <w:rsid w:val="00AF0738"/>
    <w:rsid w:val="00AF1E21"/>
    <w:rsid w:val="00AF5473"/>
    <w:rsid w:val="00AF5F08"/>
    <w:rsid w:val="00B07F9E"/>
    <w:rsid w:val="00B1438B"/>
    <w:rsid w:val="00B15B3A"/>
    <w:rsid w:val="00B24964"/>
    <w:rsid w:val="00B252C8"/>
    <w:rsid w:val="00B336B3"/>
    <w:rsid w:val="00B379F6"/>
    <w:rsid w:val="00B46E6B"/>
    <w:rsid w:val="00B52B22"/>
    <w:rsid w:val="00B532D2"/>
    <w:rsid w:val="00B54F2C"/>
    <w:rsid w:val="00B5567D"/>
    <w:rsid w:val="00B6108A"/>
    <w:rsid w:val="00B650D8"/>
    <w:rsid w:val="00B65EF9"/>
    <w:rsid w:val="00B83089"/>
    <w:rsid w:val="00B83350"/>
    <w:rsid w:val="00B94502"/>
    <w:rsid w:val="00B96375"/>
    <w:rsid w:val="00BA02B9"/>
    <w:rsid w:val="00BA1BAD"/>
    <w:rsid w:val="00BA78D1"/>
    <w:rsid w:val="00BB065A"/>
    <w:rsid w:val="00BB35DB"/>
    <w:rsid w:val="00BB46EB"/>
    <w:rsid w:val="00BC1752"/>
    <w:rsid w:val="00BC49EA"/>
    <w:rsid w:val="00BC59D3"/>
    <w:rsid w:val="00BD6DE1"/>
    <w:rsid w:val="00BD77C4"/>
    <w:rsid w:val="00BE1D42"/>
    <w:rsid w:val="00BE6D67"/>
    <w:rsid w:val="00BF0B9B"/>
    <w:rsid w:val="00BF1FA2"/>
    <w:rsid w:val="00BF54E0"/>
    <w:rsid w:val="00C002DC"/>
    <w:rsid w:val="00C1099A"/>
    <w:rsid w:val="00C11745"/>
    <w:rsid w:val="00C13633"/>
    <w:rsid w:val="00C15E53"/>
    <w:rsid w:val="00C4149F"/>
    <w:rsid w:val="00C4456B"/>
    <w:rsid w:val="00C5064B"/>
    <w:rsid w:val="00C5308E"/>
    <w:rsid w:val="00C53456"/>
    <w:rsid w:val="00C54B01"/>
    <w:rsid w:val="00C54E6C"/>
    <w:rsid w:val="00C56712"/>
    <w:rsid w:val="00C61582"/>
    <w:rsid w:val="00C74FCE"/>
    <w:rsid w:val="00C854A4"/>
    <w:rsid w:val="00C91D1E"/>
    <w:rsid w:val="00C94F44"/>
    <w:rsid w:val="00C95F3C"/>
    <w:rsid w:val="00C9725C"/>
    <w:rsid w:val="00C9745D"/>
    <w:rsid w:val="00C97A86"/>
    <w:rsid w:val="00CA1865"/>
    <w:rsid w:val="00CA5A65"/>
    <w:rsid w:val="00CA5E6A"/>
    <w:rsid w:val="00CA6AF1"/>
    <w:rsid w:val="00CB3690"/>
    <w:rsid w:val="00CB7097"/>
    <w:rsid w:val="00CC3032"/>
    <w:rsid w:val="00CC5448"/>
    <w:rsid w:val="00CC5711"/>
    <w:rsid w:val="00CC61E6"/>
    <w:rsid w:val="00CC7416"/>
    <w:rsid w:val="00CD554A"/>
    <w:rsid w:val="00CD58C2"/>
    <w:rsid w:val="00CE0EF5"/>
    <w:rsid w:val="00CE6A46"/>
    <w:rsid w:val="00CF2783"/>
    <w:rsid w:val="00CF28EE"/>
    <w:rsid w:val="00CF63CC"/>
    <w:rsid w:val="00D00EC5"/>
    <w:rsid w:val="00D02CDF"/>
    <w:rsid w:val="00D04CBD"/>
    <w:rsid w:val="00D11DDA"/>
    <w:rsid w:val="00D17779"/>
    <w:rsid w:val="00D33B3B"/>
    <w:rsid w:val="00D3657F"/>
    <w:rsid w:val="00D4175B"/>
    <w:rsid w:val="00D418E3"/>
    <w:rsid w:val="00D50E3F"/>
    <w:rsid w:val="00D51F91"/>
    <w:rsid w:val="00D56298"/>
    <w:rsid w:val="00D56DF6"/>
    <w:rsid w:val="00D6111D"/>
    <w:rsid w:val="00D63524"/>
    <w:rsid w:val="00D66EB2"/>
    <w:rsid w:val="00D70BBF"/>
    <w:rsid w:val="00D70ED6"/>
    <w:rsid w:val="00D74603"/>
    <w:rsid w:val="00D809CE"/>
    <w:rsid w:val="00D81084"/>
    <w:rsid w:val="00D86619"/>
    <w:rsid w:val="00D8770A"/>
    <w:rsid w:val="00DA7D75"/>
    <w:rsid w:val="00DB598D"/>
    <w:rsid w:val="00DC1504"/>
    <w:rsid w:val="00DC1953"/>
    <w:rsid w:val="00DC3D56"/>
    <w:rsid w:val="00DC3D64"/>
    <w:rsid w:val="00DC5D26"/>
    <w:rsid w:val="00DD329D"/>
    <w:rsid w:val="00DE63CB"/>
    <w:rsid w:val="00DE7E41"/>
    <w:rsid w:val="00DF1A46"/>
    <w:rsid w:val="00E050F4"/>
    <w:rsid w:val="00E0651C"/>
    <w:rsid w:val="00E1054A"/>
    <w:rsid w:val="00E136F3"/>
    <w:rsid w:val="00E14F1B"/>
    <w:rsid w:val="00E1652A"/>
    <w:rsid w:val="00E20F94"/>
    <w:rsid w:val="00E21DB9"/>
    <w:rsid w:val="00E2787C"/>
    <w:rsid w:val="00E31C50"/>
    <w:rsid w:val="00E32B0C"/>
    <w:rsid w:val="00E35A61"/>
    <w:rsid w:val="00E37C18"/>
    <w:rsid w:val="00E4102D"/>
    <w:rsid w:val="00E41B96"/>
    <w:rsid w:val="00E459F1"/>
    <w:rsid w:val="00E47A43"/>
    <w:rsid w:val="00E521D6"/>
    <w:rsid w:val="00E54E20"/>
    <w:rsid w:val="00E57EF7"/>
    <w:rsid w:val="00E604A9"/>
    <w:rsid w:val="00E62CD2"/>
    <w:rsid w:val="00E64481"/>
    <w:rsid w:val="00E73D0B"/>
    <w:rsid w:val="00E767F8"/>
    <w:rsid w:val="00E77E3D"/>
    <w:rsid w:val="00E86EC7"/>
    <w:rsid w:val="00E91EF9"/>
    <w:rsid w:val="00E93933"/>
    <w:rsid w:val="00E97CD7"/>
    <w:rsid w:val="00EA073D"/>
    <w:rsid w:val="00EB3117"/>
    <w:rsid w:val="00EC2815"/>
    <w:rsid w:val="00EC6C34"/>
    <w:rsid w:val="00ED3795"/>
    <w:rsid w:val="00ED7A10"/>
    <w:rsid w:val="00EE258A"/>
    <w:rsid w:val="00EE4FB6"/>
    <w:rsid w:val="00EE7077"/>
    <w:rsid w:val="00EF0804"/>
    <w:rsid w:val="00EF26CC"/>
    <w:rsid w:val="00EF59EB"/>
    <w:rsid w:val="00F0007F"/>
    <w:rsid w:val="00F0295D"/>
    <w:rsid w:val="00F06265"/>
    <w:rsid w:val="00F23A77"/>
    <w:rsid w:val="00F335FF"/>
    <w:rsid w:val="00F4617D"/>
    <w:rsid w:val="00F464C1"/>
    <w:rsid w:val="00F46C65"/>
    <w:rsid w:val="00F50275"/>
    <w:rsid w:val="00F510F5"/>
    <w:rsid w:val="00F616D4"/>
    <w:rsid w:val="00F63B0C"/>
    <w:rsid w:val="00F6452C"/>
    <w:rsid w:val="00F64600"/>
    <w:rsid w:val="00F6476C"/>
    <w:rsid w:val="00F70146"/>
    <w:rsid w:val="00F720A3"/>
    <w:rsid w:val="00F90524"/>
    <w:rsid w:val="00F95225"/>
    <w:rsid w:val="00F97475"/>
    <w:rsid w:val="00FA1FEF"/>
    <w:rsid w:val="00FA3672"/>
    <w:rsid w:val="00FA4208"/>
    <w:rsid w:val="00FA4911"/>
    <w:rsid w:val="00FB50AB"/>
    <w:rsid w:val="00FC38C2"/>
    <w:rsid w:val="00FC5761"/>
    <w:rsid w:val="00FD300D"/>
    <w:rsid w:val="00FE1372"/>
    <w:rsid w:val="00FE407E"/>
    <w:rsid w:val="00FE623B"/>
    <w:rsid w:val="00FF0A9C"/>
    <w:rsid w:val="355DA884"/>
    <w:rsid w:val="4CBDA868"/>
    <w:rsid w:val="5191198B"/>
    <w:rsid w:val="5D6A9EC9"/>
    <w:rsid w:val="5DC78F25"/>
    <w:rsid w:val="7F4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28CB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E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FA1FEF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1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FEF"/>
  </w:style>
  <w:style w:type="paragraph" w:styleId="Fuzeile">
    <w:name w:val="footer"/>
    <w:basedOn w:val="Standard"/>
    <w:link w:val="FuzeileZchn"/>
    <w:uiPriority w:val="99"/>
    <w:unhideWhenUsed/>
    <w:rsid w:val="00FA1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F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F6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521D6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A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6A46"/>
  </w:style>
  <w:style w:type="character" w:customStyle="1" w:styleId="KommentartextZchn">
    <w:name w:val="Kommentartext Zchn"/>
    <w:basedOn w:val="Absatz-Standardschriftart"/>
    <w:link w:val="Kommentartext"/>
    <w:uiPriority w:val="99"/>
    <w:rsid w:val="00CE6A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A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A4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B0F7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71A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2212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109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0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kSeOLXgqQNJ9yOkk_RFfTw" TargetMode="Externa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alexander-thamm-gmbh/abou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audia.jordan@alexanderthamm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5d76d6-06a7-474e-88f7-40c1f0a130e0">
      <Terms xmlns="http://schemas.microsoft.com/office/infopath/2007/PartnerControls"/>
    </lcf76f155ced4ddcb4097134ff3c332f>
    <DatumundUhrzeit xmlns="6b5d76d6-06a7-474e-88f7-40c1f0a130e0" xsi:nil="true"/>
    <TaxCatchAll xmlns="f32023ad-dbee-452c-ae21-28faa83f8dcc" xsi:nil="true"/>
    <SharedWithUsers xmlns="f32023ad-dbee-452c-ae21-28faa83f8dcc">
      <UserInfo>
        <DisplayName>Andreas Gillhuber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0E1DAB1B0F7A4AACC72A8A25080591" ma:contentTypeVersion="19" ma:contentTypeDescription="Ein neues Dokument erstellen." ma:contentTypeScope="" ma:versionID="dd53cfc01e8770d51ac614ba7ab1eab8">
  <xsd:schema xmlns:xsd="http://www.w3.org/2001/XMLSchema" xmlns:xs="http://www.w3.org/2001/XMLSchema" xmlns:p="http://schemas.microsoft.com/office/2006/metadata/properties" xmlns:ns2="6b5d76d6-06a7-474e-88f7-40c1f0a130e0" xmlns:ns3="f32023ad-dbee-452c-ae21-28faa83f8dcc" targetNamespace="http://schemas.microsoft.com/office/2006/metadata/properties" ma:root="true" ma:fieldsID="31f82cb6d96a3a56e0c280ef1a6880f7" ns2:_="" ns3:_="">
    <xsd:import namespace="6b5d76d6-06a7-474e-88f7-40c1f0a130e0"/>
    <xsd:import namespace="f32023ad-dbee-452c-ae21-28faa83f8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76d6-06a7-474e-88f7-40c1f0a13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20" nillable="true" ma:displayName="Datum und Uhrzeit" ma:format="DateOnly" ma:internalName="Datumund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64ba21f-8c0b-41ee-80e2-94f774598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23ad-dbee-452c-ae21-28faa83f8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3b6437-a8f5-42df-bef5-e26e03f5724d}" ma:internalName="TaxCatchAll" ma:showField="CatchAllData" ma:web="f32023ad-dbee-452c-ae21-28faa83f8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1846-B4E8-4B04-A8EC-CB38A63B2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782A1-7B68-4E1C-897F-D64D2C1E6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9EA96-5E91-46CF-BB88-2ACA316FE052}">
  <ds:schemaRefs>
    <ds:schemaRef ds:uri="http://schemas.microsoft.com/office/2006/metadata/properties"/>
    <ds:schemaRef ds:uri="http://schemas.microsoft.com/office/infopath/2007/PartnerControls"/>
    <ds:schemaRef ds:uri="6b5d76d6-06a7-474e-88f7-40c1f0a130e0"/>
    <ds:schemaRef ds:uri="f32023ad-dbee-452c-ae21-28faa83f8dcc"/>
  </ds:schemaRefs>
</ds:datastoreItem>
</file>

<file path=customXml/itemProps4.xml><?xml version="1.0" encoding="utf-8"?>
<ds:datastoreItem xmlns:ds="http://schemas.openxmlformats.org/officeDocument/2006/customXml" ds:itemID="{A05349C0-D567-4CE5-BF30-84FA274E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d76d6-06a7-474e-88f7-40c1f0a130e0"/>
    <ds:schemaRef ds:uri="f32023ad-dbee-452c-ae21-28faa83f8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3793</Characters>
  <Application>Microsoft Office Word</Application>
  <DocSecurity>0</DocSecurity>
  <Lines>77</Lines>
  <Paragraphs>21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Communication</dc:creator>
  <cp:keywords/>
  <dc:description/>
  <cp:lastModifiedBy>Claudia Jordan</cp:lastModifiedBy>
  <cp:revision>2</cp:revision>
  <cp:lastPrinted>2019-07-23T11:30:00Z</cp:lastPrinted>
  <dcterms:created xsi:type="dcterms:W3CDTF">2024-04-15T13:53:00Z</dcterms:created>
  <dcterms:modified xsi:type="dcterms:W3CDTF">2024-04-15T13:53:00Z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0x0101004A0E1DAB1B0F7A4AACC72A8A25080591</vt:lpwstr>
  </property>
  <property fmtid="{D5CDD505-2E9C-101B-9397-08002B2CF9AE}" pid="3" name="GrammarlyDocumentId">
    <vt:lpwstr>32ad62b756a987a192cc3a17c824744a8a4469d996311ed17c728e1c0274cf09</vt:lpwstr>
  </property>
  <property fmtid="{D5CDD505-2E9C-101B-9397-08002B2CF9AE}" pid="4" name="MediaServiceImageTags">
    <vt:lpwstr/>
  </property>
</Properties>
</file>